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58" w:rsidRPr="00C45B58" w:rsidRDefault="0050321A" w:rsidP="00C45B58">
      <w:pPr>
        <w:jc w:val="center"/>
        <w:rPr>
          <w:rFonts w:asciiTheme="majorHAnsi" w:hAnsiTheme="majorHAnsi" w:cstheme="minorHAnsi"/>
          <w:b/>
          <w:szCs w:val="22"/>
        </w:rPr>
      </w:pPr>
      <w:r>
        <w:rPr>
          <w:rFonts w:asciiTheme="majorHAnsi" w:hAnsiTheme="majorHAnsi" w:cstheme="minorHAnsi"/>
          <w:b/>
          <w:noProof/>
          <w:szCs w:val="22"/>
        </w:rPr>
        <w:pict>
          <v:shapetype id="_x0000_t202" coordsize="21600,21600" o:spt="202" path="m,l,21600r21600,l21600,xe">
            <v:stroke joinstyle="miter"/>
            <v:path gradientshapeok="t" o:connecttype="rect"/>
          </v:shapetype>
          <v:shape id="_x0000_s1032" type="#_x0000_t202" style="position:absolute;left:0;text-align:left;margin-left:-5.3pt;margin-top:-2.1pt;width:135.4pt;height:671.55pt;z-index:-251658240;mso-width-relative:margin;mso-height-relative:margin" wrapcoords="-119 -24 -119 21576 21719 21576 21719 -24 -119 -24">
            <v:textbox style="mso-next-textbox:#_x0000_s1032">
              <w:txbxContent>
                <w:p w:rsidR="00C45B58" w:rsidRPr="008F11C1" w:rsidRDefault="00C45B58" w:rsidP="00C45B58">
                  <w:pPr>
                    <w:spacing w:line="360" w:lineRule="auto"/>
                    <w:rPr>
                      <w:rFonts w:asciiTheme="minorHAnsi" w:hAnsiTheme="minorHAnsi" w:cstheme="minorHAnsi"/>
                      <w:b/>
                      <w:sz w:val="20"/>
                      <w:u w:val="single"/>
                    </w:rPr>
                  </w:pPr>
                  <w:r w:rsidRPr="008F11C1">
                    <w:rPr>
                      <w:rFonts w:asciiTheme="minorHAnsi" w:hAnsiTheme="minorHAnsi" w:cstheme="minorHAnsi"/>
                      <w:b/>
                      <w:sz w:val="20"/>
                      <w:u w:val="single"/>
                    </w:rPr>
                    <w:t>President:</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Justice (Retd.) H. Suresh</w:t>
                  </w:r>
                </w:p>
                <w:p w:rsidR="00C45B58" w:rsidRPr="008F11C1" w:rsidRDefault="00C45B58" w:rsidP="00C45B58">
                  <w:pPr>
                    <w:spacing w:line="360" w:lineRule="auto"/>
                    <w:rPr>
                      <w:rFonts w:asciiTheme="minorHAnsi" w:hAnsiTheme="minorHAnsi" w:cstheme="minorHAnsi"/>
                      <w:b/>
                      <w:sz w:val="20"/>
                      <w:u w:val="single"/>
                    </w:rPr>
                  </w:pPr>
                  <w:r w:rsidRPr="008F11C1">
                    <w:rPr>
                      <w:rFonts w:asciiTheme="minorHAnsi" w:hAnsiTheme="minorHAnsi" w:cstheme="minorHAnsi"/>
                      <w:b/>
                      <w:sz w:val="20"/>
                      <w:u w:val="single"/>
                    </w:rPr>
                    <w:t>Vice- Presidents:</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Sudha Bharadwaj</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M. Venkanna</w:t>
                  </w:r>
                </w:p>
                <w:p w:rsidR="00C45B58" w:rsidRPr="008F11C1" w:rsidRDefault="00C45B58" w:rsidP="00C45B58">
                  <w:pPr>
                    <w:spacing w:line="360" w:lineRule="auto"/>
                    <w:rPr>
                      <w:rFonts w:asciiTheme="minorHAnsi" w:hAnsiTheme="minorHAnsi" w:cstheme="minorHAnsi"/>
                      <w:b/>
                      <w:sz w:val="20"/>
                      <w:u w:val="single"/>
                    </w:rPr>
                  </w:pPr>
                  <w:r w:rsidRPr="008F11C1">
                    <w:rPr>
                      <w:rFonts w:asciiTheme="minorHAnsi" w:hAnsiTheme="minorHAnsi" w:cstheme="minorHAnsi"/>
                      <w:b/>
                      <w:sz w:val="20"/>
                      <w:u w:val="single"/>
                    </w:rPr>
                    <w:t>General Secretary:</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Surendra Gadling</w:t>
                  </w:r>
                </w:p>
                <w:p w:rsidR="00C45B58" w:rsidRPr="008F11C1" w:rsidRDefault="00C45B58" w:rsidP="00C45B58">
                  <w:pPr>
                    <w:spacing w:line="360" w:lineRule="auto"/>
                    <w:rPr>
                      <w:rFonts w:asciiTheme="minorHAnsi" w:hAnsiTheme="minorHAnsi" w:cstheme="minorHAnsi"/>
                      <w:b/>
                      <w:sz w:val="20"/>
                      <w:u w:val="single"/>
                    </w:rPr>
                  </w:pPr>
                  <w:r w:rsidRPr="008F11C1">
                    <w:rPr>
                      <w:rFonts w:asciiTheme="minorHAnsi" w:hAnsiTheme="minorHAnsi" w:cstheme="minorHAnsi"/>
                      <w:b/>
                      <w:sz w:val="20"/>
                      <w:u w:val="single"/>
                    </w:rPr>
                    <w:t>Joint Secretaries:</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Ankit Grewal</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Suresh Kumar</w:t>
                  </w:r>
                </w:p>
                <w:p w:rsidR="00C45B58" w:rsidRPr="008F11C1" w:rsidRDefault="00C45B58" w:rsidP="00C45B58">
                  <w:pPr>
                    <w:spacing w:line="360" w:lineRule="auto"/>
                    <w:rPr>
                      <w:rFonts w:asciiTheme="minorHAnsi" w:hAnsiTheme="minorHAnsi" w:cstheme="minorHAnsi"/>
                      <w:b/>
                      <w:sz w:val="20"/>
                      <w:u w:val="single"/>
                    </w:rPr>
                  </w:pPr>
                  <w:r w:rsidRPr="008F11C1">
                    <w:rPr>
                      <w:rFonts w:asciiTheme="minorHAnsi" w:hAnsiTheme="minorHAnsi" w:cstheme="minorHAnsi"/>
                      <w:b/>
                      <w:sz w:val="20"/>
                      <w:u w:val="single"/>
                    </w:rPr>
                    <w:t>Treasurer:</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Arun Ferreira</w:t>
                  </w:r>
                </w:p>
                <w:p w:rsidR="00C45B58" w:rsidRPr="008F11C1" w:rsidRDefault="00C45B58" w:rsidP="00C45B58">
                  <w:pPr>
                    <w:spacing w:line="360" w:lineRule="auto"/>
                    <w:rPr>
                      <w:rFonts w:asciiTheme="minorHAnsi" w:hAnsiTheme="minorHAnsi" w:cstheme="minorHAnsi"/>
                      <w:b/>
                      <w:sz w:val="20"/>
                      <w:u w:val="single"/>
                    </w:rPr>
                  </w:pPr>
                  <w:r w:rsidRPr="008F11C1">
                    <w:rPr>
                      <w:rFonts w:asciiTheme="minorHAnsi" w:hAnsiTheme="minorHAnsi" w:cstheme="minorHAnsi"/>
                      <w:b/>
                      <w:sz w:val="20"/>
                      <w:u w:val="single"/>
                    </w:rPr>
                    <w:t>Executive Committee:</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A. Dhashrath</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Aarti (Chandigarh)</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Amarnath Pandey (Chhattisgarh)</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Arjun Sheoran (Chandigarh)</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Basant Dhahake (MP)</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Gurunathan (TN)</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 xml:space="preserve">K. S. </w:t>
                  </w:r>
                  <w:r>
                    <w:rPr>
                      <w:rFonts w:asciiTheme="minorHAnsi" w:hAnsiTheme="minorHAnsi" w:cstheme="minorHAnsi"/>
                      <w:sz w:val="18"/>
                    </w:rPr>
                    <w:t>Chal</w:t>
                  </w:r>
                  <w:r w:rsidRPr="008F11C1">
                    <w:rPr>
                      <w:rFonts w:asciiTheme="minorHAnsi" w:hAnsiTheme="minorHAnsi" w:cstheme="minorHAnsi"/>
                      <w:sz w:val="18"/>
                    </w:rPr>
                    <w:t>am (AP)</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Monica Sakrani (Maharashtra)</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Pankaj Tyagi (Haryana)</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R. Mahadevan (Telangana)</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Shiv Prasad Singh (Jharkhand)</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Shyam Sinha (Bihar)</w:t>
                  </w:r>
                </w:p>
                <w:p w:rsidR="00C45B58" w:rsidRPr="008F11C1" w:rsidRDefault="00C45B58" w:rsidP="00C45B58">
                  <w:pPr>
                    <w:spacing w:line="360" w:lineRule="auto"/>
                    <w:rPr>
                      <w:rFonts w:asciiTheme="minorHAnsi" w:hAnsiTheme="minorHAnsi" w:cstheme="minorHAnsi"/>
                      <w:sz w:val="18"/>
                    </w:rPr>
                  </w:pPr>
                  <w:r>
                    <w:rPr>
                      <w:rFonts w:asciiTheme="minorHAnsi" w:hAnsiTheme="minorHAnsi" w:cstheme="minorHAnsi"/>
                      <w:sz w:val="18"/>
                    </w:rPr>
                    <w:t xml:space="preserve">P. </w:t>
                  </w:r>
                  <w:r w:rsidRPr="008F11C1">
                    <w:rPr>
                      <w:rFonts w:asciiTheme="minorHAnsi" w:hAnsiTheme="minorHAnsi" w:cstheme="minorHAnsi"/>
                      <w:sz w:val="18"/>
                    </w:rPr>
                    <w:t>Srinivas (AP)</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Suresh Tekade (Maharashtra)</w:t>
                  </w:r>
                </w:p>
                <w:p w:rsidR="00C45B58" w:rsidRPr="008F11C1" w:rsidRDefault="00C45B58" w:rsidP="00C45B58">
                  <w:pPr>
                    <w:spacing w:line="360" w:lineRule="auto"/>
                    <w:rPr>
                      <w:rFonts w:asciiTheme="minorHAnsi" w:hAnsiTheme="minorHAnsi" w:cstheme="minorHAnsi"/>
                      <w:sz w:val="18"/>
                    </w:rPr>
                  </w:pPr>
                  <w:r>
                    <w:rPr>
                      <w:rFonts w:asciiTheme="minorHAnsi" w:hAnsiTheme="minorHAnsi" w:cstheme="minorHAnsi"/>
                      <w:sz w:val="18"/>
                    </w:rPr>
                    <w:t xml:space="preserve">B. S. </w:t>
                  </w:r>
                  <w:r w:rsidRPr="008F11C1">
                    <w:rPr>
                      <w:rFonts w:asciiTheme="minorHAnsi" w:hAnsiTheme="minorHAnsi" w:cstheme="minorHAnsi"/>
                      <w:sz w:val="18"/>
                    </w:rPr>
                    <w:t>Upadhaya (Bihar)</w:t>
                  </w:r>
                </w:p>
                <w:p w:rsidR="00C45B58" w:rsidRPr="008F11C1" w:rsidRDefault="00C45B58" w:rsidP="00C45B58">
                  <w:pPr>
                    <w:spacing w:line="360" w:lineRule="auto"/>
                    <w:rPr>
                      <w:rFonts w:asciiTheme="minorHAnsi" w:hAnsiTheme="minorHAnsi" w:cstheme="minorHAnsi"/>
                      <w:sz w:val="18"/>
                    </w:rPr>
                  </w:pPr>
                  <w:r w:rsidRPr="008F11C1">
                    <w:rPr>
                      <w:rFonts w:asciiTheme="minorHAnsi" w:hAnsiTheme="minorHAnsi" w:cstheme="minorHAnsi"/>
                      <w:sz w:val="18"/>
                    </w:rPr>
                    <w:t>Vinayak Kakade (Maharashtra)</w:t>
                  </w:r>
                </w:p>
                <w:p w:rsidR="00C45B58" w:rsidRPr="008F11C1" w:rsidRDefault="00C45B58" w:rsidP="00C45B58">
                  <w:pPr>
                    <w:spacing w:line="360" w:lineRule="auto"/>
                    <w:rPr>
                      <w:rFonts w:asciiTheme="minorHAnsi" w:hAnsiTheme="minorHAnsi" w:cstheme="minorHAnsi"/>
                      <w:sz w:val="18"/>
                    </w:rPr>
                  </w:pPr>
                </w:p>
                <w:p w:rsidR="00C45B58" w:rsidRPr="008F11C1" w:rsidRDefault="00C45B58" w:rsidP="00C45B58">
                  <w:pPr>
                    <w:spacing w:line="360" w:lineRule="auto"/>
                    <w:rPr>
                      <w:rFonts w:asciiTheme="minorHAnsi" w:hAnsiTheme="minorHAnsi" w:cstheme="minorHAnsi"/>
                      <w:sz w:val="18"/>
                    </w:rPr>
                  </w:pPr>
                </w:p>
                <w:p w:rsidR="00C45B58" w:rsidRPr="008F11C1" w:rsidRDefault="00C45B58" w:rsidP="00C45B58">
                  <w:pPr>
                    <w:spacing w:line="360" w:lineRule="auto"/>
                    <w:rPr>
                      <w:rFonts w:asciiTheme="minorHAnsi" w:hAnsiTheme="minorHAnsi" w:cstheme="minorHAnsi"/>
                      <w:sz w:val="18"/>
                    </w:rPr>
                  </w:pPr>
                </w:p>
                <w:p w:rsidR="00C45B58" w:rsidRPr="008F11C1" w:rsidRDefault="00C45B58" w:rsidP="00C45B58">
                  <w:pPr>
                    <w:spacing w:line="360" w:lineRule="auto"/>
                    <w:rPr>
                      <w:rFonts w:asciiTheme="minorHAnsi" w:hAnsiTheme="minorHAnsi" w:cstheme="minorHAnsi"/>
                      <w:sz w:val="18"/>
                    </w:rPr>
                  </w:pPr>
                </w:p>
                <w:p w:rsidR="00C45B58" w:rsidRPr="008F11C1" w:rsidRDefault="00C45B58" w:rsidP="00C45B58">
                  <w:pPr>
                    <w:spacing w:line="360" w:lineRule="auto"/>
                    <w:rPr>
                      <w:rFonts w:asciiTheme="minorHAnsi" w:hAnsiTheme="minorHAnsi" w:cstheme="minorHAnsi"/>
                      <w:sz w:val="18"/>
                    </w:rPr>
                  </w:pPr>
                </w:p>
                <w:p w:rsidR="00C45B58" w:rsidRPr="008F11C1" w:rsidRDefault="00C45B58" w:rsidP="00C45B58">
                  <w:pPr>
                    <w:spacing w:line="360" w:lineRule="auto"/>
                    <w:rPr>
                      <w:rFonts w:asciiTheme="minorHAnsi" w:hAnsiTheme="minorHAnsi" w:cstheme="minorHAnsi"/>
                      <w:sz w:val="18"/>
                    </w:rPr>
                  </w:pPr>
                </w:p>
                <w:p w:rsidR="00C45B58" w:rsidRPr="008F11C1" w:rsidRDefault="00C45B58" w:rsidP="00C45B58">
                  <w:pPr>
                    <w:spacing w:line="360" w:lineRule="auto"/>
                    <w:rPr>
                      <w:rFonts w:asciiTheme="minorHAnsi" w:hAnsiTheme="minorHAnsi" w:cstheme="minorHAnsi"/>
                      <w:sz w:val="18"/>
                    </w:rPr>
                  </w:pPr>
                </w:p>
                <w:p w:rsidR="00C45B58" w:rsidRDefault="00C45B58" w:rsidP="00C45B58">
                  <w:pPr>
                    <w:spacing w:line="360" w:lineRule="auto"/>
                    <w:rPr>
                      <w:rFonts w:asciiTheme="minorHAnsi" w:hAnsiTheme="minorHAnsi" w:cstheme="minorHAnsi"/>
                      <w:sz w:val="18"/>
                    </w:rPr>
                  </w:pPr>
                </w:p>
                <w:p w:rsidR="00C45B58" w:rsidRPr="008F11C1" w:rsidRDefault="00C45B58" w:rsidP="00C45B58">
                  <w:pPr>
                    <w:spacing w:line="360" w:lineRule="auto"/>
                    <w:rPr>
                      <w:rFonts w:asciiTheme="minorHAnsi" w:hAnsiTheme="minorHAnsi" w:cstheme="minorHAnsi"/>
                      <w:sz w:val="18"/>
                    </w:rPr>
                  </w:pPr>
                </w:p>
                <w:p w:rsidR="00C45B58" w:rsidRPr="00551ADB" w:rsidRDefault="00C45B58" w:rsidP="00C45B58">
                  <w:pPr>
                    <w:spacing w:line="360" w:lineRule="auto"/>
                    <w:rPr>
                      <w:sz w:val="18"/>
                    </w:rPr>
                  </w:pPr>
                </w:p>
                <w:p w:rsidR="00C45B58" w:rsidRPr="00551ADB" w:rsidRDefault="00C45B58" w:rsidP="00C45B58">
                  <w:pPr>
                    <w:rPr>
                      <w:sz w:val="18"/>
                    </w:rPr>
                  </w:pPr>
                </w:p>
                <w:p w:rsidR="00C45B58" w:rsidRPr="00551ADB" w:rsidRDefault="00C45B58" w:rsidP="00C45B58">
                  <w:pPr>
                    <w:rPr>
                      <w:sz w:val="18"/>
                    </w:rPr>
                  </w:pPr>
                </w:p>
              </w:txbxContent>
            </v:textbox>
            <w10:wrap type="tight"/>
          </v:shape>
        </w:pict>
      </w:r>
      <w:r w:rsidR="00C45B58" w:rsidRPr="00C45B58">
        <w:rPr>
          <w:rFonts w:asciiTheme="majorHAnsi" w:hAnsiTheme="majorHAnsi" w:cstheme="minorHAnsi"/>
          <w:b/>
          <w:szCs w:val="22"/>
        </w:rPr>
        <w:t>The Ridiculous Case of Advocate Murugan</w:t>
      </w:r>
    </w:p>
    <w:p w:rsidR="00C45B58" w:rsidRDefault="00C45B58" w:rsidP="00C45B58">
      <w:pPr>
        <w:jc w:val="both"/>
        <w:rPr>
          <w:rFonts w:asciiTheme="minorHAnsi" w:hAnsiTheme="minorHAnsi" w:cstheme="minorHAnsi"/>
          <w:sz w:val="22"/>
          <w:szCs w:val="22"/>
        </w:rPr>
      </w:pPr>
    </w:p>
    <w:p w:rsidR="00C45B58" w:rsidRPr="00C45B58" w:rsidRDefault="00C45B58" w:rsidP="00C45B58">
      <w:pPr>
        <w:spacing w:after="200" w:line="276" w:lineRule="auto"/>
        <w:jc w:val="both"/>
        <w:rPr>
          <w:rFonts w:asciiTheme="minorHAnsi" w:hAnsiTheme="minorHAnsi" w:cstheme="minorHAnsi"/>
          <w:sz w:val="22"/>
          <w:szCs w:val="22"/>
        </w:rPr>
      </w:pPr>
      <w:r w:rsidRPr="00C45B58">
        <w:rPr>
          <w:rFonts w:asciiTheme="minorHAnsi" w:hAnsiTheme="minorHAnsi" w:cstheme="minorHAnsi"/>
          <w:noProof/>
          <w:sz w:val="22"/>
          <w:szCs w:val="22"/>
          <w:lang w:bidi="hi-IN"/>
        </w:rPr>
        <w:drawing>
          <wp:anchor distT="0" distB="0" distL="114300" distR="114300" simplePos="0" relativeHeight="251657216" behindDoc="1" locked="0" layoutInCell="1" allowOverlap="1">
            <wp:simplePos x="0" y="0"/>
            <wp:positionH relativeFrom="column">
              <wp:posOffset>2851150</wp:posOffset>
            </wp:positionH>
            <wp:positionV relativeFrom="paragraph">
              <wp:posOffset>56515</wp:posOffset>
            </wp:positionV>
            <wp:extent cx="1864360" cy="2354580"/>
            <wp:effectExtent l="19050" t="0" r="2540" b="0"/>
            <wp:wrapTight wrapText="bothSides">
              <wp:wrapPolygon edited="0">
                <wp:start x="-221" y="0"/>
                <wp:lineTo x="-221" y="21495"/>
                <wp:lineTo x="21629" y="21495"/>
                <wp:lineTo x="21629" y="0"/>
                <wp:lineTo x="-221" y="0"/>
              </wp:wrapPolygon>
            </wp:wrapTight>
            <wp:docPr id="6" name="Picture 0" descr="muru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ugan.jpg"/>
                    <pic:cNvPicPr/>
                  </pic:nvPicPr>
                  <pic:blipFill>
                    <a:blip r:embed="rId8"/>
                    <a:srcRect l="2360" t="2562" r="2154" b="3629"/>
                    <a:stretch>
                      <a:fillRect/>
                    </a:stretch>
                  </pic:blipFill>
                  <pic:spPr>
                    <a:xfrm>
                      <a:off x="0" y="0"/>
                      <a:ext cx="1864360" cy="2354580"/>
                    </a:xfrm>
                    <a:prstGeom prst="rect">
                      <a:avLst/>
                    </a:prstGeom>
                  </pic:spPr>
                </pic:pic>
              </a:graphicData>
            </a:graphic>
          </wp:anchor>
        </w:drawing>
      </w:r>
      <w:r w:rsidRPr="00C45B58">
        <w:rPr>
          <w:rFonts w:asciiTheme="minorHAnsi" w:hAnsiTheme="minorHAnsi" w:cstheme="minorHAnsi"/>
          <w:sz w:val="22"/>
          <w:szCs w:val="22"/>
        </w:rPr>
        <w:t xml:space="preserve">A. Murrugan, a young lawyer practicing at the Madurai Bench of the Madras High Court was </w:t>
      </w:r>
      <w:hyperlink r:id="rId9" w:history="1">
        <w:r w:rsidRPr="00C45B58">
          <w:rPr>
            <w:rStyle w:val="Hyperlink"/>
            <w:rFonts w:asciiTheme="minorHAnsi" w:hAnsiTheme="minorHAnsi" w:cstheme="minorHAnsi"/>
            <w:sz w:val="22"/>
            <w:szCs w:val="22"/>
          </w:rPr>
          <w:t>arrested</w:t>
        </w:r>
      </w:hyperlink>
      <w:r w:rsidRPr="00C45B58">
        <w:rPr>
          <w:rFonts w:asciiTheme="minorHAnsi" w:hAnsiTheme="minorHAnsi" w:cstheme="minorHAnsi"/>
          <w:sz w:val="22"/>
          <w:szCs w:val="22"/>
        </w:rPr>
        <w:t xml:space="preserve"> from his residence on 8</w:t>
      </w:r>
      <w:r w:rsidRPr="00C45B58">
        <w:rPr>
          <w:rFonts w:asciiTheme="minorHAnsi" w:hAnsiTheme="minorHAnsi" w:cstheme="minorHAnsi"/>
          <w:sz w:val="22"/>
          <w:szCs w:val="22"/>
          <w:vertAlign w:val="superscript"/>
        </w:rPr>
        <w:t>th</w:t>
      </w:r>
      <w:r w:rsidRPr="00C45B58">
        <w:rPr>
          <w:rFonts w:asciiTheme="minorHAnsi" w:hAnsiTheme="minorHAnsi" w:cstheme="minorHAnsi"/>
          <w:sz w:val="22"/>
          <w:szCs w:val="22"/>
        </w:rPr>
        <w:t xml:space="preserve"> January 2017. The police had gone to his house in the early morning 4 o’clock, and after arresting him seized his case papers, files, preparations for final arguments for some cases and books, Homeopathy medicines &amp; a medical book, all easily available in the market. Ayyanan Murugan is also the Secretary of the Centre for Protection of Civil Liberties (CPCL), Tamilnadu. What makes his case rather surprising is that this Human Rights Lawyer was arrested in the same criminal trial wherein he was defending two accused and has been incarcerated since then. </w:t>
      </w:r>
    </w:p>
    <w:p w:rsidR="00C45B58" w:rsidRPr="00C45B58" w:rsidRDefault="00C45B58" w:rsidP="00C45B58">
      <w:pPr>
        <w:spacing w:after="200" w:line="276" w:lineRule="auto"/>
        <w:jc w:val="both"/>
        <w:rPr>
          <w:rFonts w:asciiTheme="minorHAnsi" w:hAnsiTheme="minorHAnsi" w:cstheme="minorHAnsi"/>
          <w:sz w:val="22"/>
          <w:szCs w:val="22"/>
        </w:rPr>
      </w:pPr>
      <w:r w:rsidRPr="00C45B58">
        <w:rPr>
          <w:rFonts w:asciiTheme="minorHAnsi" w:hAnsiTheme="minorHAnsi" w:cstheme="minorHAnsi"/>
          <w:sz w:val="22"/>
          <w:szCs w:val="22"/>
        </w:rPr>
        <w:t>It was based on these preliminary facts that the Indian Association of People’s Lawyers (IAPL) decided to send a team of lawyers from across the country to look into the absurdity of his case. D. Sureshkumar (Hyderabad), Arun Ferreira (Mumbai), Jagdish Meshram (Gadchiroli) and Gurunathan (Tamilnadu) from IAPL arrived in Madurai on 3</w:t>
      </w:r>
      <w:r w:rsidRPr="00C45B58">
        <w:rPr>
          <w:rFonts w:asciiTheme="minorHAnsi" w:hAnsiTheme="minorHAnsi" w:cstheme="minorHAnsi"/>
          <w:sz w:val="22"/>
          <w:szCs w:val="22"/>
          <w:vertAlign w:val="superscript"/>
        </w:rPr>
        <w:t>rd</w:t>
      </w:r>
      <w:r w:rsidRPr="00C45B58">
        <w:rPr>
          <w:rFonts w:asciiTheme="minorHAnsi" w:hAnsiTheme="minorHAnsi" w:cstheme="minorHAnsi"/>
          <w:sz w:val="22"/>
          <w:szCs w:val="22"/>
        </w:rPr>
        <w:t xml:space="preserve"> August 2017. The team was able to meet Murugan who was in Trichy prison and collect the chargesheets filed against him. The team also met his wife, who too is a lawyer, some of his colleagues in court and the two counsels who defending him in applications before the High Court namely Adv. Jayaramachandran and Adv. Lajapathi Roy of Madurai.</w:t>
      </w:r>
    </w:p>
    <w:p w:rsidR="00C45B58" w:rsidRPr="00C45B58" w:rsidRDefault="00C45B58" w:rsidP="00C45B58">
      <w:pPr>
        <w:spacing w:after="200" w:line="276" w:lineRule="auto"/>
        <w:jc w:val="both"/>
        <w:rPr>
          <w:rFonts w:asciiTheme="minorHAnsi" w:hAnsiTheme="minorHAnsi" w:cstheme="minorHAnsi"/>
          <w:sz w:val="22"/>
          <w:szCs w:val="22"/>
        </w:rPr>
      </w:pPr>
      <w:r w:rsidRPr="00C45B58">
        <w:rPr>
          <w:rFonts w:asciiTheme="minorHAnsi" w:hAnsiTheme="minorHAnsi" w:cstheme="minorHAnsi"/>
          <w:sz w:val="22"/>
          <w:szCs w:val="22"/>
        </w:rPr>
        <w:t>Murugan had been defending one Mrs. Kala and Mrs. Chandra, both residents of Salem, Tamilnadu. They had been arrested in a case, registered in Karur by ‘Q’ Branch CID via Crime No. 1 of 2016 under sections 18-A, 18-B, 20 and 38 of the Unlawful Activities (Prevention) Act and Section 120B of the Indian Penal Code. Briefly, they were charged for allegedly organizing a terrorist camp (S. 18A), for recruiting persons for any terrorist act (S. 18B), for membership of a terrorist gang or organization (S. 20 &amp; S.38) and for criminal conspiracy (S. 120B) i.e. all charges were due to their alleged membership of CPI (Maoist), an organization banned under the schedule of the UA(P)A. Both the accused had been arrested on 21</w:t>
      </w:r>
      <w:r w:rsidRPr="00C45B58">
        <w:rPr>
          <w:rFonts w:asciiTheme="minorHAnsi" w:hAnsiTheme="minorHAnsi" w:cstheme="minorHAnsi"/>
          <w:sz w:val="22"/>
          <w:szCs w:val="22"/>
          <w:vertAlign w:val="superscript"/>
        </w:rPr>
        <w:t>st</w:t>
      </w:r>
      <w:r w:rsidRPr="00C45B58">
        <w:rPr>
          <w:rFonts w:asciiTheme="minorHAnsi" w:hAnsiTheme="minorHAnsi" w:cstheme="minorHAnsi"/>
          <w:sz w:val="22"/>
          <w:szCs w:val="22"/>
        </w:rPr>
        <w:t xml:space="preserve"> July 2016 and Murugan had been defending them in the Courts ever since.</w:t>
      </w:r>
    </w:p>
    <w:p w:rsidR="00C45B58" w:rsidRPr="00C45B58" w:rsidRDefault="00C45B58" w:rsidP="00C45B58">
      <w:pPr>
        <w:spacing w:after="200" w:line="276" w:lineRule="auto"/>
        <w:jc w:val="both"/>
        <w:rPr>
          <w:rFonts w:asciiTheme="minorHAnsi" w:hAnsiTheme="minorHAnsi" w:cstheme="minorHAnsi"/>
          <w:sz w:val="22"/>
          <w:szCs w:val="22"/>
        </w:rPr>
      </w:pPr>
      <w:r w:rsidRPr="00C45B58">
        <w:rPr>
          <w:rFonts w:asciiTheme="minorHAnsi" w:hAnsiTheme="minorHAnsi" w:cstheme="minorHAnsi"/>
          <w:sz w:val="22"/>
          <w:szCs w:val="22"/>
        </w:rPr>
        <w:t>Surprisingly, as part of the investigations in this case, the DySP, ‘Q’ Branch CID submitted an application before the District and Sessions Judge, Karur for arraigning Muruggan into the same case. A copy of this application was examined by the IAPL team members and grounds for which Murugan was sought to be arraigned are briefly mentioned below:</w:t>
      </w:r>
    </w:p>
    <w:p w:rsidR="00C45B58" w:rsidRPr="00C45B58" w:rsidRDefault="00C45B58" w:rsidP="00C45B58">
      <w:pPr>
        <w:pStyle w:val="ListParagraph"/>
        <w:numPr>
          <w:ilvl w:val="0"/>
          <w:numId w:val="5"/>
        </w:numPr>
        <w:ind w:left="450" w:hanging="450"/>
        <w:jc w:val="both"/>
        <w:rPr>
          <w:rFonts w:asciiTheme="minorHAnsi" w:hAnsiTheme="minorHAnsi" w:cstheme="minorHAnsi"/>
        </w:rPr>
      </w:pPr>
      <w:r w:rsidRPr="00C45B58">
        <w:rPr>
          <w:rFonts w:asciiTheme="minorHAnsi" w:hAnsiTheme="minorHAnsi" w:cstheme="minorHAnsi"/>
        </w:rPr>
        <w:lastRenderedPageBreak/>
        <w:t>It was alleged that the accused Mrs. Kala was in constant phone conversation with her advocate Murugan prior to her arrest. The mobile she allegedly used to talk to Murugan with, had been seized by the ‘Q’ Branch. It ought to be noted that communication between an advocate and her client is deemed as a privileged communication under the Indian Evidence Act, 1972 (</w:t>
      </w:r>
      <w:hyperlink r:id="rId10" w:history="1">
        <w:r w:rsidRPr="00C45B58">
          <w:rPr>
            <w:rStyle w:val="Hyperlink"/>
            <w:rFonts w:asciiTheme="minorHAnsi" w:hAnsiTheme="minorHAnsi" w:cstheme="minorHAnsi"/>
          </w:rPr>
          <w:t>S. 129</w:t>
        </w:r>
      </w:hyperlink>
      <w:r w:rsidRPr="00C45B58">
        <w:rPr>
          <w:rFonts w:asciiTheme="minorHAnsi" w:hAnsiTheme="minorHAnsi" w:cstheme="minorHAnsi"/>
        </w:rPr>
        <w:t>). These laws strictly hold that such communication cannot be used as evidence during a trial.</w:t>
      </w:r>
    </w:p>
    <w:p w:rsidR="00C45B58" w:rsidRPr="00C45B58" w:rsidRDefault="00C45B58" w:rsidP="00C45B58">
      <w:pPr>
        <w:pStyle w:val="ListParagraph"/>
        <w:numPr>
          <w:ilvl w:val="0"/>
          <w:numId w:val="5"/>
        </w:numPr>
        <w:tabs>
          <w:tab w:val="left" w:pos="450"/>
        </w:tabs>
        <w:ind w:left="450" w:hanging="450"/>
        <w:jc w:val="both"/>
        <w:rPr>
          <w:rFonts w:asciiTheme="minorHAnsi" w:hAnsiTheme="minorHAnsi" w:cstheme="minorHAnsi"/>
        </w:rPr>
      </w:pPr>
      <w:r w:rsidRPr="00C45B58">
        <w:rPr>
          <w:rFonts w:asciiTheme="minorHAnsi" w:hAnsiTheme="minorHAnsi" w:cstheme="minorHAnsi"/>
        </w:rPr>
        <w:t xml:space="preserve">So-called confessional statements of both the accused Mrs. Kala and Mrs. Chandra mentioning the role of Advocate Murugan in the functioning of the CPI (Maoist). These statements have no evidentiary value during a trial. </w:t>
      </w:r>
    </w:p>
    <w:p w:rsidR="00C45B58" w:rsidRPr="00C45B58" w:rsidRDefault="00C45B58" w:rsidP="00C45B58">
      <w:pPr>
        <w:pStyle w:val="ListParagraph"/>
        <w:numPr>
          <w:ilvl w:val="0"/>
          <w:numId w:val="5"/>
        </w:numPr>
        <w:ind w:left="450" w:hanging="450"/>
        <w:jc w:val="both"/>
        <w:rPr>
          <w:rFonts w:asciiTheme="minorHAnsi" w:hAnsiTheme="minorHAnsi" w:cstheme="minorHAnsi"/>
        </w:rPr>
      </w:pPr>
      <w:r w:rsidRPr="00C45B58">
        <w:rPr>
          <w:rFonts w:asciiTheme="minorHAnsi" w:hAnsiTheme="minorHAnsi" w:cstheme="minorHAnsi"/>
        </w:rPr>
        <w:t>Statements of two witnesses. One, alleging that she came to know that the accused Mrs. Kala had stayed at Advocate Murugan’s house and office with another and discussed ‘future activities of the organisation and mobilization of funds for the CP (Maoist)’. The other alleged that she came to know that Advocate Murugan had ‘exerted pressure’ on an accused in another case to jump bail and abscond. Once again both these statements being hearsay evidence have no evidentiary value during a trial.</w:t>
      </w:r>
    </w:p>
    <w:p w:rsidR="00C45B58" w:rsidRPr="00C45B58" w:rsidRDefault="00C45B58" w:rsidP="00C45B58">
      <w:pPr>
        <w:pStyle w:val="ListParagraph"/>
        <w:numPr>
          <w:ilvl w:val="0"/>
          <w:numId w:val="5"/>
        </w:numPr>
        <w:ind w:left="450" w:hanging="450"/>
        <w:contextualSpacing w:val="0"/>
        <w:jc w:val="both"/>
        <w:rPr>
          <w:rFonts w:asciiTheme="minorHAnsi" w:hAnsiTheme="minorHAnsi" w:cstheme="minorHAnsi"/>
        </w:rPr>
      </w:pPr>
      <w:r w:rsidRPr="00C45B58">
        <w:rPr>
          <w:rFonts w:asciiTheme="minorHAnsi" w:hAnsiTheme="minorHAnsi" w:cstheme="minorHAnsi"/>
        </w:rPr>
        <w:t>Finally, the application also alleged that the younger brother of Advocate Murugan is a long time absconding accused in two cases registered in 2007 and 2008.</w:t>
      </w:r>
    </w:p>
    <w:p w:rsidR="00C45B58" w:rsidRPr="00C45B58" w:rsidRDefault="00C45B58" w:rsidP="00C45B58">
      <w:pPr>
        <w:pStyle w:val="ListParagraph"/>
        <w:ind w:left="0"/>
        <w:contextualSpacing w:val="0"/>
        <w:jc w:val="both"/>
        <w:rPr>
          <w:rFonts w:asciiTheme="minorHAnsi" w:hAnsiTheme="minorHAnsi" w:cstheme="minorHAnsi"/>
        </w:rPr>
      </w:pPr>
      <w:r w:rsidRPr="00C45B58">
        <w:rPr>
          <w:rFonts w:asciiTheme="minorHAnsi" w:hAnsiTheme="minorHAnsi" w:cstheme="minorHAnsi"/>
        </w:rPr>
        <w:t>It was based on this abovementioned application by the ‘Q’ Branch CID that Advocate Murugan came to be arrested and warrants were issued for the search of his premises. The search resulted in the seizure of Homeopathy medicines, that the prosecution alleges are for the CPI(Maoist). After obtaining the sanction of the State government for prosecution under UA(P)A, the ‘Q’ Branch CID filed their chargesheet against three accused including Murugan on 16</w:t>
      </w:r>
      <w:r w:rsidRPr="00C45B58">
        <w:rPr>
          <w:rFonts w:asciiTheme="minorHAnsi" w:hAnsiTheme="minorHAnsi" w:cstheme="minorHAnsi"/>
          <w:vertAlign w:val="superscript"/>
        </w:rPr>
        <w:t>th</w:t>
      </w:r>
      <w:r w:rsidRPr="00C45B58">
        <w:rPr>
          <w:rFonts w:asciiTheme="minorHAnsi" w:hAnsiTheme="minorHAnsi" w:cstheme="minorHAnsi"/>
        </w:rPr>
        <w:t xml:space="preserve"> January 2017.</w:t>
      </w:r>
    </w:p>
    <w:p w:rsidR="00C45B58" w:rsidRPr="00C45B58" w:rsidRDefault="00C45B58" w:rsidP="00C45B58">
      <w:pPr>
        <w:pStyle w:val="ListParagraph"/>
        <w:ind w:left="0"/>
        <w:contextualSpacing w:val="0"/>
        <w:jc w:val="both"/>
        <w:rPr>
          <w:rFonts w:asciiTheme="minorHAnsi" w:hAnsiTheme="minorHAnsi" w:cstheme="minorHAnsi"/>
        </w:rPr>
      </w:pPr>
      <w:r w:rsidRPr="00C45B58">
        <w:rPr>
          <w:rFonts w:asciiTheme="minorHAnsi" w:hAnsiTheme="minorHAnsi" w:cstheme="minorHAnsi"/>
        </w:rPr>
        <w:t xml:space="preserve">Based on these bizarre charges with absolutely no evidentiary value, Muruggan </w:t>
      </w:r>
      <w:hyperlink r:id="rId11" w:history="1">
        <w:r w:rsidRPr="00C45B58">
          <w:rPr>
            <w:rStyle w:val="Hyperlink"/>
            <w:rFonts w:asciiTheme="minorHAnsi" w:hAnsiTheme="minorHAnsi" w:cstheme="minorHAnsi"/>
          </w:rPr>
          <w:t>approached</w:t>
        </w:r>
      </w:hyperlink>
      <w:r w:rsidRPr="00C45B58">
        <w:rPr>
          <w:rFonts w:asciiTheme="minorHAnsi" w:hAnsiTheme="minorHAnsi" w:cstheme="minorHAnsi"/>
        </w:rPr>
        <w:t xml:space="preserve"> the Madurai Bench of the Madras High Court for Bail. However though arguments from both sides have been concluded on 11</w:t>
      </w:r>
      <w:r w:rsidRPr="00C45B58">
        <w:rPr>
          <w:rFonts w:asciiTheme="minorHAnsi" w:hAnsiTheme="minorHAnsi" w:cstheme="minorHAnsi"/>
          <w:vertAlign w:val="superscript"/>
        </w:rPr>
        <w:t>th</w:t>
      </w:r>
      <w:r w:rsidRPr="00C45B58">
        <w:rPr>
          <w:rFonts w:asciiTheme="minorHAnsi" w:hAnsiTheme="minorHAnsi" w:cstheme="minorHAnsi"/>
        </w:rPr>
        <w:t xml:space="preserve"> May 2017, the verdict is still to be delivered.</w:t>
      </w:r>
    </w:p>
    <w:p w:rsidR="00C45B58" w:rsidRPr="00C45B58" w:rsidRDefault="00C45B58" w:rsidP="00C45B58">
      <w:pPr>
        <w:pStyle w:val="ListParagraph"/>
        <w:ind w:left="0"/>
        <w:contextualSpacing w:val="0"/>
        <w:jc w:val="both"/>
        <w:rPr>
          <w:rFonts w:asciiTheme="minorHAnsi" w:hAnsiTheme="minorHAnsi" w:cstheme="minorHAnsi"/>
        </w:rPr>
      </w:pPr>
      <w:r w:rsidRPr="00C45B58">
        <w:rPr>
          <w:rFonts w:asciiTheme="minorHAnsi" w:hAnsiTheme="minorHAnsi" w:cstheme="minorHAnsi"/>
        </w:rPr>
        <w:t>Meanwhile, faced with the possibility that Murugan may be released on bail, the prosecution has taken custody of Murugan in another UA(P)A case i.e. Dharmapuri ‘Q’ Branch CID Crime No. 1 of 2017 u/s 13(1)(b), 18, 19, 20, 38 of UA(P)A and S. 120B IPC (FIR dated 1</w:t>
      </w:r>
      <w:r w:rsidRPr="00C45B58">
        <w:rPr>
          <w:rFonts w:asciiTheme="minorHAnsi" w:hAnsiTheme="minorHAnsi" w:cstheme="minorHAnsi"/>
          <w:vertAlign w:val="superscript"/>
        </w:rPr>
        <w:t>st</w:t>
      </w:r>
      <w:r w:rsidRPr="00C45B58">
        <w:rPr>
          <w:rFonts w:asciiTheme="minorHAnsi" w:hAnsiTheme="minorHAnsi" w:cstheme="minorHAnsi"/>
        </w:rPr>
        <w:t xml:space="preserve"> January 2017). The charges are almost similar to the previous cases and here Murugan was taken on a production warrant from the Trichy prison and arraigned as the fifth accused in this case. The chargesheet in this case against Murugan was filed on 23</w:t>
      </w:r>
      <w:r w:rsidRPr="00C45B58">
        <w:rPr>
          <w:rFonts w:asciiTheme="minorHAnsi" w:hAnsiTheme="minorHAnsi" w:cstheme="minorHAnsi"/>
          <w:vertAlign w:val="superscript"/>
        </w:rPr>
        <w:t>rd</w:t>
      </w:r>
      <w:r w:rsidRPr="00C45B58">
        <w:rPr>
          <w:rFonts w:asciiTheme="minorHAnsi" w:hAnsiTheme="minorHAnsi" w:cstheme="minorHAnsi"/>
        </w:rPr>
        <w:t xml:space="preserve"> June 2017. On perusal of the chargesheet, it was found that the prosecution, ‘Q’ Branch CID has sought to put forth some additional evidence for Murugan’s so-called unlawful activities. They are briefly mentioned as below:</w:t>
      </w:r>
    </w:p>
    <w:p w:rsidR="00C45B58" w:rsidRPr="00C45B58" w:rsidRDefault="00C45B58" w:rsidP="00C45B58">
      <w:pPr>
        <w:pStyle w:val="ListParagraph"/>
        <w:numPr>
          <w:ilvl w:val="0"/>
          <w:numId w:val="6"/>
        </w:numPr>
        <w:ind w:left="360"/>
        <w:contextualSpacing w:val="0"/>
        <w:jc w:val="both"/>
        <w:rPr>
          <w:rFonts w:asciiTheme="minorHAnsi" w:hAnsiTheme="minorHAnsi" w:cstheme="minorHAnsi"/>
        </w:rPr>
      </w:pPr>
      <w:r w:rsidRPr="00C45B58">
        <w:rPr>
          <w:rFonts w:asciiTheme="minorHAnsi" w:hAnsiTheme="minorHAnsi" w:cstheme="minorHAnsi"/>
        </w:rPr>
        <w:t>That, Advocate Murugan handed over a portable DVD player, tape-recorder, a Modem and some pamphlets and booklets of people’s organizations (functioning in tamilnadu, but alleged by the State as front organsisations of the banned CPI-Maoist) to one of the accused on 7</w:t>
      </w:r>
      <w:r w:rsidRPr="00C45B58">
        <w:rPr>
          <w:rFonts w:asciiTheme="minorHAnsi" w:hAnsiTheme="minorHAnsi" w:cstheme="minorHAnsi"/>
          <w:vertAlign w:val="superscript"/>
        </w:rPr>
        <w:t>th</w:t>
      </w:r>
      <w:r w:rsidRPr="00C45B58">
        <w:rPr>
          <w:rFonts w:asciiTheme="minorHAnsi" w:hAnsiTheme="minorHAnsi" w:cstheme="minorHAnsi"/>
        </w:rPr>
        <w:t xml:space="preserve"> August 2016 and some money, cell phone and a dhoti and shirt to another accused. Both these charges are based on the so-called confessional statements of the accused which have no evidentiary value during a trial.</w:t>
      </w:r>
    </w:p>
    <w:p w:rsidR="00C45B58" w:rsidRPr="00C45B58" w:rsidRDefault="00C45B58" w:rsidP="00C45B58">
      <w:pPr>
        <w:pStyle w:val="ListParagraph"/>
        <w:ind w:left="0"/>
        <w:contextualSpacing w:val="0"/>
        <w:jc w:val="both"/>
        <w:rPr>
          <w:rFonts w:asciiTheme="minorHAnsi" w:hAnsiTheme="minorHAnsi" w:cstheme="minorHAnsi"/>
        </w:rPr>
      </w:pPr>
      <w:r w:rsidRPr="00C45B58">
        <w:rPr>
          <w:rFonts w:asciiTheme="minorHAnsi" w:hAnsiTheme="minorHAnsi" w:cstheme="minorHAnsi"/>
        </w:rPr>
        <w:t>Advocate Murugan has to still file for bail in this case.</w:t>
      </w:r>
    </w:p>
    <w:p w:rsidR="00C45B58" w:rsidRPr="00C45B58" w:rsidRDefault="00C45B58" w:rsidP="00C45B58">
      <w:pPr>
        <w:pStyle w:val="ListParagraph"/>
        <w:ind w:left="0"/>
        <w:contextualSpacing w:val="0"/>
        <w:jc w:val="both"/>
        <w:rPr>
          <w:rFonts w:asciiTheme="minorHAnsi" w:hAnsiTheme="minorHAnsi" w:cstheme="minorHAnsi"/>
          <w:b/>
        </w:rPr>
      </w:pPr>
      <w:r w:rsidRPr="00C45B58">
        <w:rPr>
          <w:rFonts w:asciiTheme="minorHAnsi" w:hAnsiTheme="minorHAnsi" w:cstheme="minorHAnsi"/>
          <w:b/>
        </w:rPr>
        <w:t>Conclusions</w:t>
      </w:r>
    </w:p>
    <w:p w:rsidR="00C45B58" w:rsidRPr="00C45B58" w:rsidRDefault="00C45B58" w:rsidP="00C45B58">
      <w:pPr>
        <w:pStyle w:val="ListParagraph"/>
        <w:ind w:left="0"/>
        <w:contextualSpacing w:val="0"/>
        <w:jc w:val="both"/>
        <w:rPr>
          <w:rFonts w:asciiTheme="minorHAnsi" w:hAnsiTheme="minorHAnsi" w:cstheme="minorHAnsi"/>
        </w:rPr>
      </w:pPr>
      <w:r w:rsidRPr="00C45B58">
        <w:rPr>
          <w:rFonts w:asciiTheme="minorHAnsi" w:hAnsiTheme="minorHAnsi" w:cstheme="minorHAnsi"/>
        </w:rPr>
        <w:t xml:space="preserve">It is preposterous to even consider that any serious prosecution can succeed considering the so-called evidence filed against Murugan. In fact, the very intention of the State to prosecute Murugan has to be questioned. Why was </w:t>
      </w:r>
      <w:r w:rsidRPr="00C45B58">
        <w:rPr>
          <w:rFonts w:asciiTheme="minorHAnsi" w:hAnsiTheme="minorHAnsi" w:cstheme="minorHAnsi"/>
        </w:rPr>
        <w:lastRenderedPageBreak/>
        <w:t>Murugan arraigned in this case in the first place? Or why was the second case put on him only when bail arguments were completed in the first case? From the above facts, can we not conclude that the State desires to incarcerate Murugan regardless whether they have any material for prosecution. It seems to be a clear case wherein the State has identified a lawyer with the cause of his/her client- a practice regularly seen in so-called terrorist cases and trials under special anti terror laws. IAPL had observed in an earlier fact finding to Chhattisgarh how another Advocate Rekha Praganiya was was shown as absconding in an ongoing criminal case in which she herself had been representing the accused and was thereafter arrested.</w:t>
      </w:r>
    </w:p>
    <w:p w:rsidR="00C45B58" w:rsidRPr="00C45B58" w:rsidRDefault="00C45B58" w:rsidP="00C45B58">
      <w:pPr>
        <w:pStyle w:val="ListParagraph"/>
        <w:ind w:left="0"/>
        <w:contextualSpacing w:val="0"/>
        <w:jc w:val="both"/>
        <w:rPr>
          <w:rFonts w:asciiTheme="minorHAnsi" w:hAnsiTheme="minorHAnsi" w:cstheme="minorHAnsi"/>
        </w:rPr>
      </w:pPr>
      <w:r w:rsidRPr="00C45B58">
        <w:rPr>
          <w:rFonts w:asciiTheme="minorHAnsi" w:hAnsiTheme="minorHAnsi" w:cstheme="minorHAnsi"/>
        </w:rPr>
        <w:t>Special ant-terror laws with broad and vague definitions of conspiracy, association and culpability often help the State to do so. In the case of Murugan, the State has sought to portray his communication and association with his clients as proof for applying charges under the UA(P)A. This is in violation to the Basic Principles of the Role of Lawyers, 1990 which clearly states that “Lawyers shall not be identified with their clients or their clients' causes as a result of discharging their functions” (</w:t>
      </w:r>
      <w:hyperlink r:id="rId12" w:history="1">
        <w:r w:rsidRPr="00C45B58">
          <w:rPr>
            <w:rStyle w:val="Hyperlink"/>
            <w:rFonts w:asciiTheme="minorHAnsi" w:hAnsiTheme="minorHAnsi" w:cstheme="minorHAnsi"/>
          </w:rPr>
          <w:t>Principle 18</w:t>
        </w:r>
      </w:hyperlink>
      <w:r w:rsidRPr="00C45B58">
        <w:rPr>
          <w:rFonts w:asciiTheme="minorHAnsi" w:hAnsiTheme="minorHAnsi" w:cstheme="minorHAnsi"/>
        </w:rPr>
        <w:t>). By hindering Murugan to fearlessly practice his profession and defend his client, the State has also violated Article 19(1)(g) of the Constitution, a fundamental right, that guarantees a person the right to practice any profession.</w:t>
      </w:r>
    </w:p>
    <w:p w:rsidR="00C45B58" w:rsidRPr="00C45B58" w:rsidRDefault="00C45B58" w:rsidP="00C45B58">
      <w:pPr>
        <w:pStyle w:val="ListParagraph"/>
        <w:ind w:left="0"/>
        <w:contextualSpacing w:val="0"/>
        <w:jc w:val="both"/>
        <w:rPr>
          <w:rFonts w:asciiTheme="minorHAnsi" w:hAnsiTheme="minorHAnsi" w:cstheme="minorHAnsi"/>
        </w:rPr>
      </w:pPr>
      <w:r w:rsidRPr="00C45B58">
        <w:rPr>
          <w:rFonts w:asciiTheme="minorHAnsi" w:hAnsiTheme="minorHAnsi" w:cstheme="minorHAnsi"/>
        </w:rPr>
        <w:t>It is with these conclusions that IAPL demands:</w:t>
      </w:r>
    </w:p>
    <w:p w:rsidR="00C45B58" w:rsidRPr="00C45B58" w:rsidRDefault="00C45B58" w:rsidP="00C45B58">
      <w:pPr>
        <w:pStyle w:val="ListParagraph"/>
        <w:numPr>
          <w:ilvl w:val="0"/>
          <w:numId w:val="7"/>
        </w:numPr>
        <w:contextualSpacing w:val="0"/>
        <w:rPr>
          <w:rFonts w:asciiTheme="minorHAnsi" w:hAnsiTheme="minorHAnsi" w:cstheme="minorHAnsi"/>
        </w:rPr>
      </w:pPr>
      <w:r w:rsidRPr="00C45B58">
        <w:rPr>
          <w:rFonts w:asciiTheme="minorHAnsi" w:hAnsiTheme="minorHAnsi" w:cstheme="minorHAnsi"/>
          <w:b/>
        </w:rPr>
        <w:t>RELEASE</w:t>
      </w:r>
      <w:r w:rsidRPr="00C45B58">
        <w:rPr>
          <w:rFonts w:asciiTheme="minorHAnsi" w:hAnsiTheme="minorHAnsi" w:cstheme="minorHAnsi"/>
        </w:rPr>
        <w:t xml:space="preserve"> Adv A. Murugan immediately and unconditionally.</w:t>
      </w:r>
    </w:p>
    <w:p w:rsidR="00C45B58" w:rsidRPr="00C45B58" w:rsidRDefault="00C45B58" w:rsidP="00C45B58">
      <w:pPr>
        <w:pStyle w:val="ListParagraph"/>
        <w:numPr>
          <w:ilvl w:val="0"/>
          <w:numId w:val="7"/>
        </w:numPr>
        <w:contextualSpacing w:val="0"/>
        <w:rPr>
          <w:rFonts w:asciiTheme="minorHAnsi" w:hAnsiTheme="minorHAnsi" w:cstheme="minorHAnsi"/>
        </w:rPr>
      </w:pPr>
      <w:r w:rsidRPr="00C45B58">
        <w:rPr>
          <w:rFonts w:asciiTheme="minorHAnsi" w:hAnsiTheme="minorHAnsi" w:cstheme="minorHAnsi"/>
          <w:b/>
        </w:rPr>
        <w:t xml:space="preserve">STOP </w:t>
      </w:r>
      <w:r w:rsidRPr="00C45B58">
        <w:rPr>
          <w:rFonts w:asciiTheme="minorHAnsi" w:hAnsiTheme="minorHAnsi" w:cstheme="minorHAnsi"/>
        </w:rPr>
        <w:t>the branding of lawyers and their identifying them with the causes of their clients.</w:t>
      </w:r>
    </w:p>
    <w:p w:rsidR="00C45B58" w:rsidRPr="00C45B58" w:rsidRDefault="00C45B58" w:rsidP="00C45B58">
      <w:pPr>
        <w:pStyle w:val="ListParagraph"/>
        <w:numPr>
          <w:ilvl w:val="0"/>
          <w:numId w:val="7"/>
        </w:numPr>
        <w:contextualSpacing w:val="0"/>
        <w:rPr>
          <w:rFonts w:asciiTheme="minorHAnsi" w:hAnsiTheme="minorHAnsi" w:cstheme="minorHAnsi"/>
        </w:rPr>
      </w:pPr>
      <w:r w:rsidRPr="00C45B58">
        <w:rPr>
          <w:rFonts w:asciiTheme="minorHAnsi" w:hAnsiTheme="minorHAnsi" w:cstheme="minorHAnsi"/>
          <w:b/>
        </w:rPr>
        <w:t xml:space="preserve">STOP </w:t>
      </w:r>
      <w:r w:rsidRPr="00C45B58">
        <w:rPr>
          <w:rFonts w:asciiTheme="minorHAnsi" w:hAnsiTheme="minorHAnsi" w:cstheme="minorHAnsi"/>
        </w:rPr>
        <w:t>terrorizing the people in the name of “national security”.</w:t>
      </w:r>
    </w:p>
    <w:p w:rsidR="00C45B58" w:rsidRPr="00C45B58" w:rsidRDefault="00C45B58" w:rsidP="00C45B58">
      <w:pPr>
        <w:pStyle w:val="ListParagraph"/>
        <w:numPr>
          <w:ilvl w:val="0"/>
          <w:numId w:val="7"/>
        </w:numPr>
        <w:contextualSpacing w:val="0"/>
        <w:rPr>
          <w:rFonts w:asciiTheme="minorHAnsi" w:hAnsiTheme="minorHAnsi" w:cstheme="minorHAnsi"/>
        </w:rPr>
      </w:pPr>
      <w:r w:rsidRPr="00C45B58">
        <w:rPr>
          <w:rFonts w:asciiTheme="minorHAnsi" w:hAnsiTheme="minorHAnsi" w:cstheme="minorHAnsi"/>
          <w:b/>
        </w:rPr>
        <w:t>REPEAL</w:t>
      </w:r>
      <w:r w:rsidRPr="00C45B58">
        <w:rPr>
          <w:rFonts w:asciiTheme="minorHAnsi" w:hAnsiTheme="minorHAnsi" w:cstheme="minorHAnsi"/>
        </w:rPr>
        <w:t xml:space="preserve"> the draconian Unlawful Activities (Prevention) Act</w:t>
      </w:r>
    </w:p>
    <w:p w:rsidR="00C45B58" w:rsidRDefault="00C45B58" w:rsidP="00C45B58">
      <w:pPr>
        <w:pStyle w:val="ListParagraph"/>
        <w:ind w:left="0"/>
        <w:contextualSpacing w:val="0"/>
        <w:jc w:val="both"/>
      </w:pPr>
    </w:p>
    <w:p w:rsidR="00C45B58" w:rsidRPr="00E15A1D" w:rsidRDefault="00C45B58" w:rsidP="00C45B58">
      <w:pPr>
        <w:pStyle w:val="ListParagraph"/>
        <w:ind w:left="0"/>
        <w:contextualSpacing w:val="0"/>
        <w:jc w:val="both"/>
      </w:pPr>
      <w:r w:rsidRPr="0082435B">
        <w:rPr>
          <w:rFonts w:cs="Calibri"/>
        </w:rPr>
        <w:t xml:space="preserve">Date: </w:t>
      </w:r>
      <w:r>
        <w:rPr>
          <w:rFonts w:cs="Calibri"/>
        </w:rPr>
        <w:t>17</w:t>
      </w:r>
      <w:r w:rsidRPr="00697AD0">
        <w:rPr>
          <w:rFonts w:cs="Calibri"/>
          <w:vertAlign w:val="superscript"/>
        </w:rPr>
        <w:t>th</w:t>
      </w:r>
      <w:r>
        <w:rPr>
          <w:rFonts w:cs="Calibri"/>
        </w:rPr>
        <w:t xml:space="preserve"> August</w:t>
      </w:r>
      <w:r w:rsidRPr="0082435B">
        <w:rPr>
          <w:rFonts w:cs="Calibri"/>
        </w:rPr>
        <w:t xml:space="preserve"> 201</w:t>
      </w:r>
      <w:r>
        <w:rPr>
          <w:rFonts w:cs="Calibri"/>
        </w:rPr>
        <w:t>7</w:t>
      </w:r>
    </w:p>
    <w:sectPr w:rsidR="00C45B58" w:rsidRPr="00E15A1D" w:rsidSect="00360A96">
      <w:headerReference w:type="default" r:id="rId13"/>
      <w:pgSz w:w="11907" w:h="16839" w:code="9"/>
      <w:pgMar w:top="1412"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DAC" w:rsidRDefault="00C93DAC" w:rsidP="005007F2">
      <w:r>
        <w:separator/>
      </w:r>
    </w:p>
  </w:endnote>
  <w:endnote w:type="continuationSeparator" w:id="1">
    <w:p w:rsidR="00C93DAC" w:rsidRDefault="00C93DAC" w:rsidP="00500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DAC" w:rsidRDefault="00C93DAC" w:rsidP="005007F2">
      <w:r>
        <w:separator/>
      </w:r>
    </w:p>
  </w:footnote>
  <w:footnote w:type="continuationSeparator" w:id="1">
    <w:p w:rsidR="00C93DAC" w:rsidRDefault="00C93DAC" w:rsidP="00500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F2" w:rsidRDefault="0050321A" w:rsidP="00360A96">
    <w:pPr>
      <w:pStyle w:val="Header"/>
      <w:spacing w:after="240"/>
      <w:jc w:val="right"/>
      <w:rPr>
        <w:rFonts w:ascii="Impact" w:hAnsi="Impact"/>
        <w:iCs/>
        <w:sz w:val="46"/>
        <w:szCs w:val="46"/>
      </w:rPr>
    </w:pPr>
    <w:r>
      <w:rPr>
        <w:rFonts w:ascii="Impact" w:hAnsi="Impact"/>
        <w:iCs/>
        <w:noProof/>
        <w:sz w:val="46"/>
        <w:szCs w:val="46"/>
      </w:rPr>
      <w:pict>
        <v:shapetype id="_x0000_t32" coordsize="21600,21600" o:spt="32" o:oned="t" path="m,l21600,21600e" filled="f">
          <v:path arrowok="t" fillok="f" o:connecttype="none"/>
          <o:lock v:ext="edit" shapetype="t"/>
        </v:shapetype>
        <v:shape id="_x0000_s14338" type="#_x0000_t32" style="position:absolute;left:0;text-align:left;margin-left:116.9pt;margin-top:33.45pt;width:405.9pt;height:0;flip:x;z-index:251658240" o:connectortype="straight" strokecolor="black [3213]" strokeweight="3pt"/>
      </w:pict>
    </w:r>
    <w:r w:rsidR="00360A96">
      <w:rPr>
        <w:rFonts w:ascii="Impact" w:hAnsi="Impact"/>
        <w:iCs/>
        <w:noProof/>
        <w:sz w:val="46"/>
        <w:szCs w:val="46"/>
        <w:lang w:bidi="hi-IN"/>
      </w:rPr>
      <w:drawing>
        <wp:anchor distT="0" distB="0" distL="114300" distR="114300" simplePos="0" relativeHeight="251659264" behindDoc="1" locked="0" layoutInCell="1" allowOverlap="1">
          <wp:simplePos x="0" y="0"/>
          <wp:positionH relativeFrom="column">
            <wp:posOffset>31188</wp:posOffset>
          </wp:positionH>
          <wp:positionV relativeFrom="paragraph">
            <wp:posOffset>-205830</wp:posOffset>
          </wp:positionV>
          <wp:extent cx="1356596" cy="1172828"/>
          <wp:effectExtent l="19050" t="0" r="0" b="8272"/>
          <wp:wrapNone/>
          <wp:docPr id="7" name="Picture 6" descr="IAPL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L logo new.jpg"/>
                  <pic:cNvPicPr/>
                </pic:nvPicPr>
                <pic:blipFill>
                  <a:blip r:embed="rId1"/>
                  <a:stretch>
                    <a:fillRect/>
                  </a:stretch>
                </pic:blipFill>
                <pic:spPr>
                  <a:xfrm>
                    <a:off x="0" y="0"/>
                    <a:ext cx="1356596" cy="1172828"/>
                  </a:xfrm>
                  <a:prstGeom prst="rect">
                    <a:avLst/>
                  </a:prstGeom>
                </pic:spPr>
              </pic:pic>
            </a:graphicData>
          </a:graphic>
        </wp:anchor>
      </w:drawing>
    </w:r>
    <w:r w:rsidR="00360A96" w:rsidRPr="00734B46">
      <w:rPr>
        <w:rFonts w:ascii="Impact" w:hAnsi="Impact"/>
        <w:iCs/>
        <w:sz w:val="46"/>
        <w:szCs w:val="46"/>
      </w:rPr>
      <w:t>INDIAN ASSOCIATION OF PEOPLE’S LAWYERS</w:t>
    </w:r>
  </w:p>
  <w:p w:rsidR="00473922" w:rsidRPr="00473922" w:rsidRDefault="00473922" w:rsidP="00473922">
    <w:pPr>
      <w:pStyle w:val="Header"/>
      <w:jc w:val="right"/>
      <w:rPr>
        <w:rFonts w:ascii="Calibri" w:hAnsi="Calibri" w:cs="Calibri"/>
        <w:sz w:val="22"/>
      </w:rPr>
    </w:pPr>
    <w:r w:rsidRPr="00473922">
      <w:rPr>
        <w:rFonts w:asciiTheme="minorHAnsi" w:hAnsiTheme="minorHAnsi" w:cstheme="minorHAnsi"/>
        <w:sz w:val="20"/>
      </w:rPr>
      <w:t>79, Misal-lay-out, Bhim chowk, Nagpur-440 014</w:t>
    </w:r>
    <w:r w:rsidRPr="00473922">
      <w:rPr>
        <w:rFonts w:ascii="Calibri" w:hAnsi="Calibri" w:cs="Calibri"/>
        <w:sz w:val="22"/>
      </w:rPr>
      <w:t xml:space="preserve"> </w:t>
    </w:r>
  </w:p>
  <w:p w:rsidR="00360A96" w:rsidRDefault="00360A96" w:rsidP="00360A96">
    <w:pPr>
      <w:pStyle w:val="Header"/>
      <w:spacing w:after="480"/>
      <w:jc w:val="right"/>
    </w:pPr>
    <w:r w:rsidRPr="00697AD0">
      <w:rPr>
        <w:rFonts w:ascii="Calibri" w:hAnsi="Calibri" w:cs="Calibri"/>
        <w:sz w:val="20"/>
      </w:rPr>
      <w:t>(Affiliated to International Association of People’s Lawyers; www.iapl.net)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78B4"/>
    <w:multiLevelType w:val="hybridMultilevel"/>
    <w:tmpl w:val="87E262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B34984"/>
    <w:multiLevelType w:val="hybridMultilevel"/>
    <w:tmpl w:val="1BF848A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FD723BA"/>
    <w:multiLevelType w:val="hybridMultilevel"/>
    <w:tmpl w:val="94C607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B48185A"/>
    <w:multiLevelType w:val="multilevel"/>
    <w:tmpl w:val="C180C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324E85"/>
    <w:multiLevelType w:val="hybridMultilevel"/>
    <w:tmpl w:val="EEC475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364C8"/>
    <w:multiLevelType w:val="multilevel"/>
    <w:tmpl w:val="2A38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3C1694"/>
    <w:multiLevelType w:val="hybridMultilevel"/>
    <w:tmpl w:val="C84CC6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5602">
      <o:colormenu v:ext="edit" strokecolor="none [3213]"/>
    </o:shapedefaults>
    <o:shapelayout v:ext="edit">
      <o:idmap v:ext="edit" data="14"/>
      <o:rules v:ext="edit">
        <o:r id="V:Rule2" type="connector" idref="#_x0000_s14338"/>
      </o:rules>
    </o:shapelayout>
  </w:hdrShapeDefaults>
  <w:footnotePr>
    <w:footnote w:id="0"/>
    <w:footnote w:id="1"/>
  </w:footnotePr>
  <w:endnotePr>
    <w:endnote w:id="0"/>
    <w:endnote w:id="1"/>
  </w:endnotePr>
  <w:compat/>
  <w:rsids>
    <w:rsidRoot w:val="002A42C4"/>
    <w:rsid w:val="0002494F"/>
    <w:rsid w:val="0003697F"/>
    <w:rsid w:val="00050F2A"/>
    <w:rsid w:val="00061316"/>
    <w:rsid w:val="0008526B"/>
    <w:rsid w:val="00085490"/>
    <w:rsid w:val="00086F42"/>
    <w:rsid w:val="000B58BD"/>
    <w:rsid w:val="000C1865"/>
    <w:rsid w:val="000E3699"/>
    <w:rsid w:val="0013371A"/>
    <w:rsid w:val="001501A6"/>
    <w:rsid w:val="00155AC3"/>
    <w:rsid w:val="00177FD5"/>
    <w:rsid w:val="001B68BC"/>
    <w:rsid w:val="00266A29"/>
    <w:rsid w:val="00270CD1"/>
    <w:rsid w:val="00273B16"/>
    <w:rsid w:val="002A42C4"/>
    <w:rsid w:val="002A4D67"/>
    <w:rsid w:val="002C59B9"/>
    <w:rsid w:val="00310F0C"/>
    <w:rsid w:val="00350459"/>
    <w:rsid w:val="00360A96"/>
    <w:rsid w:val="00362CCC"/>
    <w:rsid w:val="003664BB"/>
    <w:rsid w:val="00377B86"/>
    <w:rsid w:val="003870AB"/>
    <w:rsid w:val="003C34A2"/>
    <w:rsid w:val="003F2AED"/>
    <w:rsid w:val="003F7DBE"/>
    <w:rsid w:val="0042355D"/>
    <w:rsid w:val="00473922"/>
    <w:rsid w:val="004A1D45"/>
    <w:rsid w:val="004D0897"/>
    <w:rsid w:val="004F6BF2"/>
    <w:rsid w:val="005007F2"/>
    <w:rsid w:val="0050321A"/>
    <w:rsid w:val="0054459C"/>
    <w:rsid w:val="00547E91"/>
    <w:rsid w:val="0055165E"/>
    <w:rsid w:val="00551ADB"/>
    <w:rsid w:val="00562591"/>
    <w:rsid w:val="0056313D"/>
    <w:rsid w:val="005774A6"/>
    <w:rsid w:val="00596091"/>
    <w:rsid w:val="005975F1"/>
    <w:rsid w:val="005D299C"/>
    <w:rsid w:val="005D61CE"/>
    <w:rsid w:val="006454AD"/>
    <w:rsid w:val="00697AD0"/>
    <w:rsid w:val="006A4ECD"/>
    <w:rsid w:val="006E6671"/>
    <w:rsid w:val="0070222C"/>
    <w:rsid w:val="00734B46"/>
    <w:rsid w:val="00742CF7"/>
    <w:rsid w:val="007B186F"/>
    <w:rsid w:val="007C78AA"/>
    <w:rsid w:val="007D7D02"/>
    <w:rsid w:val="007F4918"/>
    <w:rsid w:val="00800DA0"/>
    <w:rsid w:val="00802B38"/>
    <w:rsid w:val="00803C84"/>
    <w:rsid w:val="00807647"/>
    <w:rsid w:val="00821F51"/>
    <w:rsid w:val="0082435B"/>
    <w:rsid w:val="00824641"/>
    <w:rsid w:val="008404AB"/>
    <w:rsid w:val="00842CD5"/>
    <w:rsid w:val="00850CD9"/>
    <w:rsid w:val="00860C84"/>
    <w:rsid w:val="0086309D"/>
    <w:rsid w:val="008C66F4"/>
    <w:rsid w:val="008D3B03"/>
    <w:rsid w:val="008F11C1"/>
    <w:rsid w:val="008F1A21"/>
    <w:rsid w:val="00927A3B"/>
    <w:rsid w:val="00951BE7"/>
    <w:rsid w:val="0095578E"/>
    <w:rsid w:val="009672A3"/>
    <w:rsid w:val="009768F1"/>
    <w:rsid w:val="009A2384"/>
    <w:rsid w:val="009D04BE"/>
    <w:rsid w:val="009D7C29"/>
    <w:rsid w:val="009E3AF4"/>
    <w:rsid w:val="00A1234E"/>
    <w:rsid w:val="00A233DE"/>
    <w:rsid w:val="00A55C36"/>
    <w:rsid w:val="00A67509"/>
    <w:rsid w:val="00A752AA"/>
    <w:rsid w:val="00A96D31"/>
    <w:rsid w:val="00B13D92"/>
    <w:rsid w:val="00B27EDC"/>
    <w:rsid w:val="00B326E9"/>
    <w:rsid w:val="00B372F4"/>
    <w:rsid w:val="00B37AC4"/>
    <w:rsid w:val="00B538D7"/>
    <w:rsid w:val="00B722C0"/>
    <w:rsid w:val="00B870E5"/>
    <w:rsid w:val="00BF114F"/>
    <w:rsid w:val="00C158D4"/>
    <w:rsid w:val="00C17FD6"/>
    <w:rsid w:val="00C238BD"/>
    <w:rsid w:val="00C45602"/>
    <w:rsid w:val="00C45B58"/>
    <w:rsid w:val="00C56828"/>
    <w:rsid w:val="00C71A76"/>
    <w:rsid w:val="00C93DAC"/>
    <w:rsid w:val="00CB230A"/>
    <w:rsid w:val="00CF3CB9"/>
    <w:rsid w:val="00D01DBB"/>
    <w:rsid w:val="00D2157E"/>
    <w:rsid w:val="00D52D95"/>
    <w:rsid w:val="00D71E7A"/>
    <w:rsid w:val="00DA4400"/>
    <w:rsid w:val="00DC5615"/>
    <w:rsid w:val="00DD7087"/>
    <w:rsid w:val="00DD79C8"/>
    <w:rsid w:val="00DE6EC0"/>
    <w:rsid w:val="00E0057D"/>
    <w:rsid w:val="00E01F4F"/>
    <w:rsid w:val="00E10C30"/>
    <w:rsid w:val="00E46BC5"/>
    <w:rsid w:val="00EC1825"/>
    <w:rsid w:val="00F35865"/>
    <w:rsid w:val="00F51101"/>
    <w:rsid w:val="00F61C98"/>
    <w:rsid w:val="00F94B30"/>
    <w:rsid w:val="00FA2F33"/>
    <w:rsid w:val="00FD560C"/>
    <w:rsid w:val="00FE633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02"/>
    <w:rPr>
      <w:sz w:val="24"/>
      <w:szCs w:val="24"/>
    </w:rPr>
  </w:style>
  <w:style w:type="paragraph" w:styleId="Heading1">
    <w:name w:val="heading 1"/>
    <w:basedOn w:val="Normal"/>
    <w:next w:val="Normal"/>
    <w:qFormat/>
    <w:rsid w:val="007D7D02"/>
    <w:pPr>
      <w:keepNext/>
      <w:outlineLvl w:val="0"/>
    </w:pPr>
    <w:rPr>
      <w:rFonts w:ascii="Verdana" w:hAnsi="Verdana"/>
      <w:b/>
      <w:bCs/>
    </w:rPr>
  </w:style>
  <w:style w:type="paragraph" w:styleId="Heading2">
    <w:name w:val="heading 2"/>
    <w:basedOn w:val="Normal"/>
    <w:next w:val="Normal"/>
    <w:qFormat/>
    <w:rsid w:val="007D7D02"/>
    <w:pPr>
      <w:keepNext/>
      <w:outlineLvl w:val="1"/>
    </w:pPr>
    <w:rPr>
      <w:b/>
      <w:bCs/>
      <w:i/>
      <w:iCs/>
      <w:sz w:val="26"/>
      <w:u w:val="single"/>
    </w:rPr>
  </w:style>
  <w:style w:type="paragraph" w:styleId="Heading4">
    <w:name w:val="heading 4"/>
    <w:basedOn w:val="Normal"/>
    <w:next w:val="Normal"/>
    <w:qFormat/>
    <w:rsid w:val="007D7D02"/>
    <w:pPr>
      <w:keepNext/>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7D02"/>
    <w:pPr>
      <w:jc w:val="center"/>
    </w:pPr>
    <w:rPr>
      <w:b/>
      <w:bCs/>
    </w:rPr>
  </w:style>
  <w:style w:type="character" w:styleId="Hyperlink">
    <w:name w:val="Hyperlink"/>
    <w:rsid w:val="007D7D02"/>
    <w:rPr>
      <w:color w:val="0000FF"/>
      <w:u w:val="single"/>
    </w:rPr>
  </w:style>
  <w:style w:type="character" w:customStyle="1" w:styleId="aqj">
    <w:name w:val="aqj"/>
    <w:basedOn w:val="DefaultParagraphFont"/>
    <w:rsid w:val="0008526B"/>
  </w:style>
  <w:style w:type="paragraph" w:styleId="BalloonText">
    <w:name w:val="Balloon Text"/>
    <w:basedOn w:val="Normal"/>
    <w:link w:val="BalloonTextChar"/>
    <w:rsid w:val="001B68BC"/>
    <w:rPr>
      <w:rFonts w:ascii="Tahoma" w:hAnsi="Tahoma"/>
      <w:sz w:val="16"/>
      <w:szCs w:val="16"/>
    </w:rPr>
  </w:style>
  <w:style w:type="character" w:customStyle="1" w:styleId="BalloonTextChar">
    <w:name w:val="Balloon Text Char"/>
    <w:link w:val="BalloonText"/>
    <w:rsid w:val="001B68BC"/>
    <w:rPr>
      <w:rFonts w:ascii="Tahoma" w:hAnsi="Tahoma" w:cs="Tahoma"/>
      <w:sz w:val="16"/>
      <w:szCs w:val="16"/>
    </w:rPr>
  </w:style>
  <w:style w:type="paragraph" w:styleId="NormalWeb">
    <w:name w:val="Normal (Web)"/>
    <w:basedOn w:val="Normal"/>
    <w:rsid w:val="006E6671"/>
  </w:style>
  <w:style w:type="paragraph" w:styleId="ListParagraph">
    <w:name w:val="List Paragraph"/>
    <w:basedOn w:val="Normal"/>
    <w:uiPriority w:val="34"/>
    <w:qFormat/>
    <w:rsid w:val="00C238BD"/>
    <w:pPr>
      <w:spacing w:after="200" w:line="276" w:lineRule="auto"/>
      <w:ind w:left="720"/>
      <w:contextualSpacing/>
    </w:pPr>
    <w:rPr>
      <w:rFonts w:ascii="Calibri" w:eastAsia="PMingLiU" w:hAnsi="Calibri" w:cs="Mangal"/>
      <w:sz w:val="22"/>
      <w:szCs w:val="22"/>
      <w:lang w:val="en-IN" w:eastAsia="zh-TW"/>
    </w:rPr>
  </w:style>
  <w:style w:type="character" w:customStyle="1" w:styleId="timecptn">
    <w:name w:val="time_cptn"/>
    <w:basedOn w:val="DefaultParagraphFont"/>
    <w:rsid w:val="00270CD1"/>
  </w:style>
  <w:style w:type="paragraph" w:customStyle="1" w:styleId="m-5562085151331916320gmail-msolistparagraph">
    <w:name w:val="m_-5562085151331916320gmail-msolistparagraph"/>
    <w:basedOn w:val="Normal"/>
    <w:rsid w:val="00850CD9"/>
    <w:pPr>
      <w:spacing w:before="100" w:beforeAutospacing="1" w:after="100" w:afterAutospacing="1"/>
    </w:pPr>
  </w:style>
  <w:style w:type="character" w:customStyle="1" w:styleId="m-5562085151331916320gmail-aqj">
    <w:name w:val="m_-5562085151331916320gmail-aqj"/>
    <w:basedOn w:val="DefaultParagraphFont"/>
    <w:rsid w:val="00850CD9"/>
  </w:style>
  <w:style w:type="paragraph" w:styleId="Header">
    <w:name w:val="header"/>
    <w:basedOn w:val="Normal"/>
    <w:link w:val="HeaderChar"/>
    <w:uiPriority w:val="99"/>
    <w:unhideWhenUsed/>
    <w:rsid w:val="005007F2"/>
    <w:pPr>
      <w:tabs>
        <w:tab w:val="center" w:pos="4680"/>
        <w:tab w:val="right" w:pos="9360"/>
      </w:tabs>
    </w:pPr>
  </w:style>
  <w:style w:type="character" w:customStyle="1" w:styleId="HeaderChar">
    <w:name w:val="Header Char"/>
    <w:basedOn w:val="DefaultParagraphFont"/>
    <w:link w:val="Header"/>
    <w:uiPriority w:val="99"/>
    <w:rsid w:val="005007F2"/>
    <w:rPr>
      <w:sz w:val="24"/>
      <w:szCs w:val="24"/>
    </w:rPr>
  </w:style>
  <w:style w:type="paragraph" w:styleId="Footer">
    <w:name w:val="footer"/>
    <w:basedOn w:val="Normal"/>
    <w:link w:val="FooterChar"/>
    <w:semiHidden/>
    <w:unhideWhenUsed/>
    <w:rsid w:val="005007F2"/>
    <w:pPr>
      <w:tabs>
        <w:tab w:val="center" w:pos="4680"/>
        <w:tab w:val="right" w:pos="9360"/>
      </w:tabs>
    </w:pPr>
  </w:style>
  <w:style w:type="character" w:customStyle="1" w:styleId="FooterChar">
    <w:name w:val="Footer Char"/>
    <w:basedOn w:val="DefaultParagraphFont"/>
    <w:link w:val="Footer"/>
    <w:semiHidden/>
    <w:rsid w:val="005007F2"/>
    <w:rPr>
      <w:sz w:val="24"/>
      <w:szCs w:val="24"/>
    </w:rPr>
  </w:style>
</w:styles>
</file>

<file path=word/webSettings.xml><?xml version="1.0" encoding="utf-8"?>
<w:webSettings xmlns:r="http://schemas.openxmlformats.org/officeDocument/2006/relationships" xmlns:w="http://schemas.openxmlformats.org/wordprocessingml/2006/main">
  <w:divs>
    <w:div w:id="285045851">
      <w:bodyDiv w:val="1"/>
      <w:marLeft w:val="0"/>
      <w:marRight w:val="0"/>
      <w:marTop w:val="0"/>
      <w:marBottom w:val="0"/>
      <w:divBdr>
        <w:top w:val="none" w:sz="0" w:space="0" w:color="auto"/>
        <w:left w:val="none" w:sz="0" w:space="0" w:color="auto"/>
        <w:bottom w:val="none" w:sz="0" w:space="0" w:color="auto"/>
        <w:right w:val="none" w:sz="0" w:space="0" w:color="auto"/>
      </w:divBdr>
    </w:div>
    <w:div w:id="412892424">
      <w:bodyDiv w:val="1"/>
      <w:marLeft w:val="0"/>
      <w:marRight w:val="0"/>
      <w:marTop w:val="0"/>
      <w:marBottom w:val="0"/>
      <w:divBdr>
        <w:top w:val="none" w:sz="0" w:space="0" w:color="auto"/>
        <w:left w:val="none" w:sz="0" w:space="0" w:color="auto"/>
        <w:bottom w:val="none" w:sz="0" w:space="0" w:color="auto"/>
        <w:right w:val="none" w:sz="0" w:space="0" w:color="auto"/>
      </w:divBdr>
      <w:divsChild>
        <w:div w:id="838009406">
          <w:marLeft w:val="0"/>
          <w:marRight w:val="0"/>
          <w:marTop w:val="0"/>
          <w:marBottom w:val="0"/>
          <w:divBdr>
            <w:top w:val="none" w:sz="0" w:space="0" w:color="auto"/>
            <w:left w:val="none" w:sz="0" w:space="0" w:color="auto"/>
            <w:bottom w:val="none" w:sz="0" w:space="0" w:color="auto"/>
            <w:right w:val="none" w:sz="0" w:space="0" w:color="auto"/>
          </w:divBdr>
        </w:div>
      </w:divsChild>
    </w:div>
    <w:div w:id="497232483">
      <w:bodyDiv w:val="1"/>
      <w:marLeft w:val="0"/>
      <w:marRight w:val="0"/>
      <w:marTop w:val="0"/>
      <w:marBottom w:val="0"/>
      <w:divBdr>
        <w:top w:val="none" w:sz="0" w:space="0" w:color="auto"/>
        <w:left w:val="none" w:sz="0" w:space="0" w:color="auto"/>
        <w:bottom w:val="none" w:sz="0" w:space="0" w:color="auto"/>
        <w:right w:val="none" w:sz="0" w:space="0" w:color="auto"/>
      </w:divBdr>
      <w:divsChild>
        <w:div w:id="782263264">
          <w:marLeft w:val="0"/>
          <w:marRight w:val="0"/>
          <w:marTop w:val="0"/>
          <w:marBottom w:val="0"/>
          <w:divBdr>
            <w:top w:val="none" w:sz="0" w:space="0" w:color="auto"/>
            <w:left w:val="none" w:sz="0" w:space="0" w:color="auto"/>
            <w:bottom w:val="none" w:sz="0" w:space="0" w:color="auto"/>
            <w:right w:val="none" w:sz="0" w:space="0" w:color="auto"/>
          </w:divBdr>
          <w:divsChild>
            <w:div w:id="10281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2557">
      <w:bodyDiv w:val="1"/>
      <w:marLeft w:val="0"/>
      <w:marRight w:val="0"/>
      <w:marTop w:val="0"/>
      <w:marBottom w:val="0"/>
      <w:divBdr>
        <w:top w:val="none" w:sz="0" w:space="0" w:color="auto"/>
        <w:left w:val="none" w:sz="0" w:space="0" w:color="auto"/>
        <w:bottom w:val="none" w:sz="0" w:space="0" w:color="auto"/>
        <w:right w:val="none" w:sz="0" w:space="0" w:color="auto"/>
      </w:divBdr>
      <w:divsChild>
        <w:div w:id="1886407009">
          <w:marLeft w:val="0"/>
          <w:marRight w:val="0"/>
          <w:marTop w:val="0"/>
          <w:marBottom w:val="0"/>
          <w:divBdr>
            <w:top w:val="none" w:sz="0" w:space="0" w:color="auto"/>
            <w:left w:val="none" w:sz="0" w:space="0" w:color="auto"/>
            <w:bottom w:val="none" w:sz="0" w:space="0" w:color="auto"/>
            <w:right w:val="none" w:sz="0" w:space="0" w:color="auto"/>
          </w:divBdr>
        </w:div>
      </w:divsChild>
    </w:div>
    <w:div w:id="640354797">
      <w:bodyDiv w:val="1"/>
      <w:marLeft w:val="0"/>
      <w:marRight w:val="0"/>
      <w:marTop w:val="0"/>
      <w:marBottom w:val="0"/>
      <w:divBdr>
        <w:top w:val="none" w:sz="0" w:space="0" w:color="auto"/>
        <w:left w:val="none" w:sz="0" w:space="0" w:color="auto"/>
        <w:bottom w:val="none" w:sz="0" w:space="0" w:color="auto"/>
        <w:right w:val="none" w:sz="0" w:space="0" w:color="auto"/>
      </w:divBdr>
      <w:divsChild>
        <w:div w:id="765929662">
          <w:marLeft w:val="0"/>
          <w:marRight w:val="0"/>
          <w:marTop w:val="0"/>
          <w:marBottom w:val="0"/>
          <w:divBdr>
            <w:top w:val="none" w:sz="0" w:space="0" w:color="auto"/>
            <w:left w:val="none" w:sz="0" w:space="0" w:color="auto"/>
            <w:bottom w:val="none" w:sz="0" w:space="0" w:color="auto"/>
            <w:right w:val="none" w:sz="0" w:space="0" w:color="auto"/>
          </w:divBdr>
          <w:divsChild>
            <w:div w:id="19212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6171">
      <w:bodyDiv w:val="1"/>
      <w:marLeft w:val="0"/>
      <w:marRight w:val="0"/>
      <w:marTop w:val="0"/>
      <w:marBottom w:val="0"/>
      <w:divBdr>
        <w:top w:val="none" w:sz="0" w:space="0" w:color="auto"/>
        <w:left w:val="none" w:sz="0" w:space="0" w:color="auto"/>
        <w:bottom w:val="none" w:sz="0" w:space="0" w:color="auto"/>
        <w:right w:val="none" w:sz="0" w:space="0" w:color="auto"/>
      </w:divBdr>
      <w:divsChild>
        <w:div w:id="1706835176">
          <w:marLeft w:val="0"/>
          <w:marRight w:val="0"/>
          <w:marTop w:val="0"/>
          <w:marBottom w:val="0"/>
          <w:divBdr>
            <w:top w:val="none" w:sz="0" w:space="0" w:color="auto"/>
            <w:left w:val="none" w:sz="0" w:space="0" w:color="auto"/>
            <w:bottom w:val="none" w:sz="0" w:space="0" w:color="auto"/>
            <w:right w:val="none" w:sz="0" w:space="0" w:color="auto"/>
          </w:divBdr>
        </w:div>
      </w:divsChild>
    </w:div>
    <w:div w:id="869997808">
      <w:bodyDiv w:val="1"/>
      <w:marLeft w:val="0"/>
      <w:marRight w:val="0"/>
      <w:marTop w:val="0"/>
      <w:marBottom w:val="0"/>
      <w:divBdr>
        <w:top w:val="none" w:sz="0" w:space="0" w:color="auto"/>
        <w:left w:val="none" w:sz="0" w:space="0" w:color="auto"/>
        <w:bottom w:val="none" w:sz="0" w:space="0" w:color="auto"/>
        <w:right w:val="none" w:sz="0" w:space="0" w:color="auto"/>
      </w:divBdr>
    </w:div>
    <w:div w:id="1076975901">
      <w:bodyDiv w:val="1"/>
      <w:marLeft w:val="0"/>
      <w:marRight w:val="0"/>
      <w:marTop w:val="0"/>
      <w:marBottom w:val="0"/>
      <w:divBdr>
        <w:top w:val="none" w:sz="0" w:space="0" w:color="auto"/>
        <w:left w:val="none" w:sz="0" w:space="0" w:color="auto"/>
        <w:bottom w:val="none" w:sz="0" w:space="0" w:color="auto"/>
        <w:right w:val="none" w:sz="0" w:space="0" w:color="auto"/>
      </w:divBdr>
      <w:divsChild>
        <w:div w:id="167986836">
          <w:marLeft w:val="0"/>
          <w:marRight w:val="0"/>
          <w:marTop w:val="0"/>
          <w:marBottom w:val="0"/>
          <w:divBdr>
            <w:top w:val="none" w:sz="0" w:space="0" w:color="auto"/>
            <w:left w:val="none" w:sz="0" w:space="0" w:color="auto"/>
            <w:bottom w:val="none" w:sz="0" w:space="0" w:color="auto"/>
            <w:right w:val="none" w:sz="0" w:space="0" w:color="auto"/>
          </w:divBdr>
        </w:div>
        <w:div w:id="187060610">
          <w:marLeft w:val="0"/>
          <w:marRight w:val="0"/>
          <w:marTop w:val="0"/>
          <w:marBottom w:val="0"/>
          <w:divBdr>
            <w:top w:val="none" w:sz="0" w:space="0" w:color="auto"/>
            <w:left w:val="none" w:sz="0" w:space="0" w:color="auto"/>
            <w:bottom w:val="none" w:sz="0" w:space="0" w:color="auto"/>
            <w:right w:val="none" w:sz="0" w:space="0" w:color="auto"/>
          </w:divBdr>
        </w:div>
        <w:div w:id="219243722">
          <w:marLeft w:val="0"/>
          <w:marRight w:val="0"/>
          <w:marTop w:val="0"/>
          <w:marBottom w:val="0"/>
          <w:divBdr>
            <w:top w:val="none" w:sz="0" w:space="0" w:color="auto"/>
            <w:left w:val="none" w:sz="0" w:space="0" w:color="auto"/>
            <w:bottom w:val="none" w:sz="0" w:space="0" w:color="auto"/>
            <w:right w:val="none" w:sz="0" w:space="0" w:color="auto"/>
          </w:divBdr>
          <w:divsChild>
            <w:div w:id="1632133891">
              <w:marLeft w:val="0"/>
              <w:marRight w:val="0"/>
              <w:marTop w:val="0"/>
              <w:marBottom w:val="0"/>
              <w:divBdr>
                <w:top w:val="none" w:sz="0" w:space="0" w:color="auto"/>
                <w:left w:val="none" w:sz="0" w:space="0" w:color="auto"/>
                <w:bottom w:val="none" w:sz="0" w:space="0" w:color="auto"/>
                <w:right w:val="none" w:sz="0" w:space="0" w:color="auto"/>
              </w:divBdr>
            </w:div>
          </w:divsChild>
        </w:div>
        <w:div w:id="278420025">
          <w:marLeft w:val="0"/>
          <w:marRight w:val="0"/>
          <w:marTop w:val="0"/>
          <w:marBottom w:val="0"/>
          <w:divBdr>
            <w:top w:val="none" w:sz="0" w:space="0" w:color="auto"/>
            <w:left w:val="none" w:sz="0" w:space="0" w:color="auto"/>
            <w:bottom w:val="none" w:sz="0" w:space="0" w:color="auto"/>
            <w:right w:val="none" w:sz="0" w:space="0" w:color="auto"/>
          </w:divBdr>
        </w:div>
        <w:div w:id="337275425">
          <w:marLeft w:val="0"/>
          <w:marRight w:val="0"/>
          <w:marTop w:val="0"/>
          <w:marBottom w:val="0"/>
          <w:divBdr>
            <w:top w:val="none" w:sz="0" w:space="0" w:color="auto"/>
            <w:left w:val="none" w:sz="0" w:space="0" w:color="auto"/>
            <w:bottom w:val="none" w:sz="0" w:space="0" w:color="auto"/>
            <w:right w:val="none" w:sz="0" w:space="0" w:color="auto"/>
          </w:divBdr>
        </w:div>
        <w:div w:id="441922332">
          <w:marLeft w:val="0"/>
          <w:marRight w:val="0"/>
          <w:marTop w:val="0"/>
          <w:marBottom w:val="0"/>
          <w:divBdr>
            <w:top w:val="none" w:sz="0" w:space="0" w:color="auto"/>
            <w:left w:val="none" w:sz="0" w:space="0" w:color="auto"/>
            <w:bottom w:val="none" w:sz="0" w:space="0" w:color="auto"/>
            <w:right w:val="none" w:sz="0" w:space="0" w:color="auto"/>
          </w:divBdr>
        </w:div>
        <w:div w:id="468597462">
          <w:marLeft w:val="0"/>
          <w:marRight w:val="0"/>
          <w:marTop w:val="0"/>
          <w:marBottom w:val="0"/>
          <w:divBdr>
            <w:top w:val="none" w:sz="0" w:space="0" w:color="auto"/>
            <w:left w:val="none" w:sz="0" w:space="0" w:color="auto"/>
            <w:bottom w:val="none" w:sz="0" w:space="0" w:color="auto"/>
            <w:right w:val="none" w:sz="0" w:space="0" w:color="auto"/>
          </w:divBdr>
        </w:div>
        <w:div w:id="543905239">
          <w:marLeft w:val="0"/>
          <w:marRight w:val="0"/>
          <w:marTop w:val="0"/>
          <w:marBottom w:val="0"/>
          <w:divBdr>
            <w:top w:val="none" w:sz="0" w:space="0" w:color="auto"/>
            <w:left w:val="none" w:sz="0" w:space="0" w:color="auto"/>
            <w:bottom w:val="none" w:sz="0" w:space="0" w:color="auto"/>
            <w:right w:val="none" w:sz="0" w:space="0" w:color="auto"/>
          </w:divBdr>
        </w:div>
        <w:div w:id="575433157">
          <w:marLeft w:val="0"/>
          <w:marRight w:val="0"/>
          <w:marTop w:val="0"/>
          <w:marBottom w:val="0"/>
          <w:divBdr>
            <w:top w:val="none" w:sz="0" w:space="0" w:color="auto"/>
            <w:left w:val="none" w:sz="0" w:space="0" w:color="auto"/>
            <w:bottom w:val="none" w:sz="0" w:space="0" w:color="auto"/>
            <w:right w:val="none" w:sz="0" w:space="0" w:color="auto"/>
          </w:divBdr>
          <w:divsChild>
            <w:div w:id="143549079">
              <w:marLeft w:val="0"/>
              <w:marRight w:val="0"/>
              <w:marTop w:val="0"/>
              <w:marBottom w:val="0"/>
              <w:divBdr>
                <w:top w:val="none" w:sz="0" w:space="0" w:color="auto"/>
                <w:left w:val="none" w:sz="0" w:space="0" w:color="auto"/>
                <w:bottom w:val="none" w:sz="0" w:space="0" w:color="auto"/>
                <w:right w:val="none" w:sz="0" w:space="0" w:color="auto"/>
              </w:divBdr>
            </w:div>
            <w:div w:id="491027098">
              <w:marLeft w:val="0"/>
              <w:marRight w:val="0"/>
              <w:marTop w:val="0"/>
              <w:marBottom w:val="0"/>
              <w:divBdr>
                <w:top w:val="none" w:sz="0" w:space="0" w:color="auto"/>
                <w:left w:val="none" w:sz="0" w:space="0" w:color="auto"/>
                <w:bottom w:val="none" w:sz="0" w:space="0" w:color="auto"/>
                <w:right w:val="none" w:sz="0" w:space="0" w:color="auto"/>
              </w:divBdr>
            </w:div>
            <w:div w:id="582647530">
              <w:marLeft w:val="0"/>
              <w:marRight w:val="0"/>
              <w:marTop w:val="0"/>
              <w:marBottom w:val="0"/>
              <w:divBdr>
                <w:top w:val="none" w:sz="0" w:space="0" w:color="auto"/>
                <w:left w:val="none" w:sz="0" w:space="0" w:color="auto"/>
                <w:bottom w:val="none" w:sz="0" w:space="0" w:color="auto"/>
                <w:right w:val="none" w:sz="0" w:space="0" w:color="auto"/>
              </w:divBdr>
            </w:div>
            <w:div w:id="1274172993">
              <w:marLeft w:val="0"/>
              <w:marRight w:val="0"/>
              <w:marTop w:val="0"/>
              <w:marBottom w:val="0"/>
              <w:divBdr>
                <w:top w:val="none" w:sz="0" w:space="0" w:color="auto"/>
                <w:left w:val="none" w:sz="0" w:space="0" w:color="auto"/>
                <w:bottom w:val="none" w:sz="0" w:space="0" w:color="auto"/>
                <w:right w:val="none" w:sz="0" w:space="0" w:color="auto"/>
              </w:divBdr>
            </w:div>
            <w:div w:id="1459563741">
              <w:marLeft w:val="0"/>
              <w:marRight w:val="0"/>
              <w:marTop w:val="0"/>
              <w:marBottom w:val="0"/>
              <w:divBdr>
                <w:top w:val="none" w:sz="0" w:space="0" w:color="auto"/>
                <w:left w:val="none" w:sz="0" w:space="0" w:color="auto"/>
                <w:bottom w:val="none" w:sz="0" w:space="0" w:color="auto"/>
                <w:right w:val="none" w:sz="0" w:space="0" w:color="auto"/>
              </w:divBdr>
            </w:div>
          </w:divsChild>
        </w:div>
        <w:div w:id="597107286">
          <w:marLeft w:val="0"/>
          <w:marRight w:val="0"/>
          <w:marTop w:val="0"/>
          <w:marBottom w:val="0"/>
          <w:divBdr>
            <w:top w:val="none" w:sz="0" w:space="0" w:color="auto"/>
            <w:left w:val="none" w:sz="0" w:space="0" w:color="auto"/>
            <w:bottom w:val="none" w:sz="0" w:space="0" w:color="auto"/>
            <w:right w:val="none" w:sz="0" w:space="0" w:color="auto"/>
          </w:divBdr>
        </w:div>
        <w:div w:id="717166039">
          <w:marLeft w:val="0"/>
          <w:marRight w:val="0"/>
          <w:marTop w:val="0"/>
          <w:marBottom w:val="0"/>
          <w:divBdr>
            <w:top w:val="none" w:sz="0" w:space="0" w:color="auto"/>
            <w:left w:val="none" w:sz="0" w:space="0" w:color="auto"/>
            <w:bottom w:val="none" w:sz="0" w:space="0" w:color="auto"/>
            <w:right w:val="none" w:sz="0" w:space="0" w:color="auto"/>
          </w:divBdr>
        </w:div>
        <w:div w:id="780733597">
          <w:marLeft w:val="0"/>
          <w:marRight w:val="0"/>
          <w:marTop w:val="0"/>
          <w:marBottom w:val="0"/>
          <w:divBdr>
            <w:top w:val="none" w:sz="0" w:space="0" w:color="auto"/>
            <w:left w:val="none" w:sz="0" w:space="0" w:color="auto"/>
            <w:bottom w:val="none" w:sz="0" w:space="0" w:color="auto"/>
            <w:right w:val="none" w:sz="0" w:space="0" w:color="auto"/>
          </w:divBdr>
        </w:div>
        <w:div w:id="858619379">
          <w:marLeft w:val="0"/>
          <w:marRight w:val="0"/>
          <w:marTop w:val="0"/>
          <w:marBottom w:val="0"/>
          <w:divBdr>
            <w:top w:val="none" w:sz="0" w:space="0" w:color="auto"/>
            <w:left w:val="none" w:sz="0" w:space="0" w:color="auto"/>
            <w:bottom w:val="none" w:sz="0" w:space="0" w:color="auto"/>
            <w:right w:val="none" w:sz="0" w:space="0" w:color="auto"/>
          </w:divBdr>
        </w:div>
        <w:div w:id="940458733">
          <w:marLeft w:val="0"/>
          <w:marRight w:val="0"/>
          <w:marTop w:val="0"/>
          <w:marBottom w:val="0"/>
          <w:divBdr>
            <w:top w:val="none" w:sz="0" w:space="0" w:color="auto"/>
            <w:left w:val="none" w:sz="0" w:space="0" w:color="auto"/>
            <w:bottom w:val="none" w:sz="0" w:space="0" w:color="auto"/>
            <w:right w:val="none" w:sz="0" w:space="0" w:color="auto"/>
          </w:divBdr>
        </w:div>
        <w:div w:id="978263840">
          <w:marLeft w:val="0"/>
          <w:marRight w:val="0"/>
          <w:marTop w:val="0"/>
          <w:marBottom w:val="0"/>
          <w:divBdr>
            <w:top w:val="none" w:sz="0" w:space="0" w:color="auto"/>
            <w:left w:val="none" w:sz="0" w:space="0" w:color="auto"/>
            <w:bottom w:val="none" w:sz="0" w:space="0" w:color="auto"/>
            <w:right w:val="none" w:sz="0" w:space="0" w:color="auto"/>
          </w:divBdr>
        </w:div>
        <w:div w:id="1371682604">
          <w:marLeft w:val="0"/>
          <w:marRight w:val="0"/>
          <w:marTop w:val="0"/>
          <w:marBottom w:val="0"/>
          <w:divBdr>
            <w:top w:val="none" w:sz="0" w:space="0" w:color="auto"/>
            <w:left w:val="none" w:sz="0" w:space="0" w:color="auto"/>
            <w:bottom w:val="none" w:sz="0" w:space="0" w:color="auto"/>
            <w:right w:val="none" w:sz="0" w:space="0" w:color="auto"/>
          </w:divBdr>
        </w:div>
        <w:div w:id="1604142272">
          <w:marLeft w:val="0"/>
          <w:marRight w:val="0"/>
          <w:marTop w:val="0"/>
          <w:marBottom w:val="0"/>
          <w:divBdr>
            <w:top w:val="none" w:sz="0" w:space="0" w:color="auto"/>
            <w:left w:val="none" w:sz="0" w:space="0" w:color="auto"/>
            <w:bottom w:val="none" w:sz="0" w:space="0" w:color="auto"/>
            <w:right w:val="none" w:sz="0" w:space="0" w:color="auto"/>
          </w:divBdr>
        </w:div>
        <w:div w:id="1738433043">
          <w:marLeft w:val="0"/>
          <w:marRight w:val="0"/>
          <w:marTop w:val="0"/>
          <w:marBottom w:val="0"/>
          <w:divBdr>
            <w:top w:val="none" w:sz="0" w:space="0" w:color="auto"/>
            <w:left w:val="none" w:sz="0" w:space="0" w:color="auto"/>
            <w:bottom w:val="none" w:sz="0" w:space="0" w:color="auto"/>
            <w:right w:val="none" w:sz="0" w:space="0" w:color="auto"/>
          </w:divBdr>
        </w:div>
        <w:div w:id="1880706740">
          <w:marLeft w:val="0"/>
          <w:marRight w:val="0"/>
          <w:marTop w:val="0"/>
          <w:marBottom w:val="0"/>
          <w:divBdr>
            <w:top w:val="none" w:sz="0" w:space="0" w:color="auto"/>
            <w:left w:val="none" w:sz="0" w:space="0" w:color="auto"/>
            <w:bottom w:val="none" w:sz="0" w:space="0" w:color="auto"/>
            <w:right w:val="none" w:sz="0" w:space="0" w:color="auto"/>
          </w:divBdr>
        </w:div>
        <w:div w:id="1931160395">
          <w:marLeft w:val="0"/>
          <w:marRight w:val="0"/>
          <w:marTop w:val="0"/>
          <w:marBottom w:val="0"/>
          <w:divBdr>
            <w:top w:val="none" w:sz="0" w:space="0" w:color="auto"/>
            <w:left w:val="none" w:sz="0" w:space="0" w:color="auto"/>
            <w:bottom w:val="none" w:sz="0" w:space="0" w:color="auto"/>
            <w:right w:val="none" w:sz="0" w:space="0" w:color="auto"/>
          </w:divBdr>
        </w:div>
        <w:div w:id="1947927310">
          <w:marLeft w:val="0"/>
          <w:marRight w:val="0"/>
          <w:marTop w:val="0"/>
          <w:marBottom w:val="0"/>
          <w:divBdr>
            <w:top w:val="none" w:sz="0" w:space="0" w:color="auto"/>
            <w:left w:val="none" w:sz="0" w:space="0" w:color="auto"/>
            <w:bottom w:val="none" w:sz="0" w:space="0" w:color="auto"/>
            <w:right w:val="none" w:sz="0" w:space="0" w:color="auto"/>
          </w:divBdr>
        </w:div>
        <w:div w:id="2009862886">
          <w:marLeft w:val="0"/>
          <w:marRight w:val="0"/>
          <w:marTop w:val="0"/>
          <w:marBottom w:val="0"/>
          <w:divBdr>
            <w:top w:val="none" w:sz="0" w:space="0" w:color="auto"/>
            <w:left w:val="none" w:sz="0" w:space="0" w:color="auto"/>
            <w:bottom w:val="none" w:sz="0" w:space="0" w:color="auto"/>
            <w:right w:val="none" w:sz="0" w:space="0" w:color="auto"/>
          </w:divBdr>
        </w:div>
      </w:divsChild>
    </w:div>
    <w:div w:id="1272787887">
      <w:bodyDiv w:val="1"/>
      <w:marLeft w:val="0"/>
      <w:marRight w:val="0"/>
      <w:marTop w:val="0"/>
      <w:marBottom w:val="0"/>
      <w:divBdr>
        <w:top w:val="none" w:sz="0" w:space="0" w:color="auto"/>
        <w:left w:val="none" w:sz="0" w:space="0" w:color="auto"/>
        <w:bottom w:val="none" w:sz="0" w:space="0" w:color="auto"/>
        <w:right w:val="none" w:sz="0" w:space="0" w:color="auto"/>
      </w:divBdr>
    </w:div>
    <w:div w:id="1431583099">
      <w:bodyDiv w:val="1"/>
      <w:marLeft w:val="0"/>
      <w:marRight w:val="0"/>
      <w:marTop w:val="0"/>
      <w:marBottom w:val="0"/>
      <w:divBdr>
        <w:top w:val="none" w:sz="0" w:space="0" w:color="auto"/>
        <w:left w:val="none" w:sz="0" w:space="0" w:color="auto"/>
        <w:bottom w:val="none" w:sz="0" w:space="0" w:color="auto"/>
        <w:right w:val="none" w:sz="0" w:space="0" w:color="auto"/>
      </w:divBdr>
      <w:divsChild>
        <w:div w:id="1766340217">
          <w:marLeft w:val="0"/>
          <w:marRight w:val="0"/>
          <w:marTop w:val="0"/>
          <w:marBottom w:val="0"/>
          <w:divBdr>
            <w:top w:val="none" w:sz="0" w:space="0" w:color="auto"/>
            <w:left w:val="none" w:sz="0" w:space="0" w:color="auto"/>
            <w:bottom w:val="none" w:sz="0" w:space="0" w:color="auto"/>
            <w:right w:val="none" w:sz="0" w:space="0" w:color="auto"/>
          </w:divBdr>
        </w:div>
      </w:divsChild>
    </w:div>
    <w:div w:id="1563758085">
      <w:bodyDiv w:val="1"/>
      <w:marLeft w:val="0"/>
      <w:marRight w:val="0"/>
      <w:marTop w:val="0"/>
      <w:marBottom w:val="0"/>
      <w:divBdr>
        <w:top w:val="none" w:sz="0" w:space="0" w:color="auto"/>
        <w:left w:val="none" w:sz="0" w:space="0" w:color="auto"/>
        <w:bottom w:val="none" w:sz="0" w:space="0" w:color="auto"/>
        <w:right w:val="none" w:sz="0" w:space="0" w:color="auto"/>
      </w:divBdr>
    </w:div>
    <w:div w:id="2014532953">
      <w:bodyDiv w:val="1"/>
      <w:marLeft w:val="0"/>
      <w:marRight w:val="0"/>
      <w:marTop w:val="0"/>
      <w:marBottom w:val="0"/>
      <w:divBdr>
        <w:top w:val="none" w:sz="0" w:space="0" w:color="auto"/>
        <w:left w:val="none" w:sz="0" w:space="0" w:color="auto"/>
        <w:bottom w:val="none" w:sz="0" w:space="0" w:color="auto"/>
        <w:right w:val="none" w:sz="0" w:space="0" w:color="auto"/>
      </w:divBdr>
      <w:divsChild>
        <w:div w:id="1665816205">
          <w:marLeft w:val="0"/>
          <w:marRight w:val="0"/>
          <w:marTop w:val="0"/>
          <w:marBottom w:val="0"/>
          <w:divBdr>
            <w:top w:val="none" w:sz="0" w:space="0" w:color="auto"/>
            <w:left w:val="none" w:sz="0" w:space="0" w:color="auto"/>
            <w:bottom w:val="none" w:sz="0" w:space="0" w:color="auto"/>
            <w:right w:val="none" w:sz="0" w:space="0" w:color="auto"/>
          </w:divBdr>
        </w:div>
      </w:divsChild>
    </w:div>
    <w:div w:id="2020233990">
      <w:bodyDiv w:val="1"/>
      <w:marLeft w:val="0"/>
      <w:marRight w:val="0"/>
      <w:marTop w:val="0"/>
      <w:marBottom w:val="0"/>
      <w:divBdr>
        <w:top w:val="none" w:sz="0" w:space="0" w:color="auto"/>
        <w:left w:val="none" w:sz="0" w:space="0" w:color="auto"/>
        <w:bottom w:val="none" w:sz="0" w:space="0" w:color="auto"/>
        <w:right w:val="none" w:sz="0" w:space="0" w:color="auto"/>
      </w:divBdr>
      <w:divsChild>
        <w:div w:id="103627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chr.org/EN/ProfessionalInterest/Pages/RoleOfLawyer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indu.com/todays-paper/tp-national/tp-tamilnadu/advocate-accused-of-assisting-maoists-seeks-bail/article19282401.e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diankanoon.org/doc/1912727/" TargetMode="External"/><Relationship Id="rId4" Type="http://schemas.openxmlformats.org/officeDocument/2006/relationships/settings" Target="settings.xml"/><Relationship Id="rId9" Type="http://schemas.openxmlformats.org/officeDocument/2006/relationships/hyperlink" Target="https://thewire.in/98574/activist-civil-rights-maoist-murugan-tamil-na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B7B1-A7AA-49C9-B47C-458EC4C0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INDIAN ASSOCIATION OF PEOPLE’S LAWYERS</vt:lpstr>
    </vt:vector>
  </TitlesOfParts>
  <Company>Grizli777</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ASSOCIATION OF PEOPLE’S LAWYERS</dc:title>
  <dc:creator>Adv. SURENDRA GADLING</dc:creator>
  <cp:lastModifiedBy>Administrator</cp:lastModifiedBy>
  <cp:revision>2</cp:revision>
  <cp:lastPrinted>2005-04-12T01:28:00Z</cp:lastPrinted>
  <dcterms:created xsi:type="dcterms:W3CDTF">2017-08-18T03:30:00Z</dcterms:created>
  <dcterms:modified xsi:type="dcterms:W3CDTF">2017-08-18T03:30:00Z</dcterms:modified>
</cp:coreProperties>
</file>